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page" w:horzAnchor="margin" w:tblpXSpec="center" w:tblpY="1937"/>
        <w:tblW w:w="14985" w:type="dxa"/>
        <w:tblLook w:val="04A0" w:firstRow="1" w:lastRow="0" w:firstColumn="1" w:lastColumn="0" w:noHBand="0" w:noVBand="1"/>
      </w:tblPr>
      <w:tblGrid>
        <w:gridCol w:w="511"/>
        <w:gridCol w:w="5601"/>
        <w:gridCol w:w="8873"/>
      </w:tblGrid>
      <w:tr w:rsidR="001B135E" w:rsidRPr="001B135E" w:rsidTr="00E06331">
        <w:tc>
          <w:tcPr>
            <w:tcW w:w="14985" w:type="dxa"/>
            <w:gridSpan w:val="3"/>
            <w:tcBorders>
              <w:top w:val="nil"/>
              <w:left w:val="nil"/>
              <w:right w:val="nil"/>
            </w:tcBorders>
          </w:tcPr>
          <w:p w:rsidR="00C96CC0" w:rsidRPr="001B135E" w:rsidRDefault="00031544" w:rsidP="003E10D7">
            <w:pPr>
              <w:tabs>
                <w:tab w:val="left" w:pos="13396"/>
              </w:tabs>
              <w:spacing w:line="276" w:lineRule="auto"/>
              <w:jc w:val="right"/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1B135E">
              <w:rPr>
                <w:rFonts w:cstheme="minorHAnsi"/>
                <w:b/>
                <w:color w:val="002060"/>
                <w:sz w:val="24"/>
                <w:szCs w:val="24"/>
              </w:rPr>
              <w:t xml:space="preserve"> </w:t>
            </w:r>
            <w:r w:rsidR="00E06331" w:rsidRPr="001B135E">
              <w:rPr>
                <w:rFonts w:cstheme="minorHAnsi"/>
                <w:b/>
                <w:color w:val="00206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</w:t>
            </w:r>
            <w:r w:rsidR="001B135E" w:rsidRPr="001B135E">
              <w:rPr>
                <w:rFonts w:cstheme="minorHAnsi"/>
                <w:b/>
                <w:color w:val="002060"/>
                <w:sz w:val="24"/>
                <w:szCs w:val="24"/>
              </w:rPr>
              <w:t>9</w:t>
            </w:r>
            <w:r w:rsidR="006E7279" w:rsidRPr="001B135E">
              <w:rPr>
                <w:rFonts w:cstheme="minorHAnsi"/>
                <w:b/>
                <w:color w:val="002060"/>
                <w:sz w:val="24"/>
                <w:szCs w:val="24"/>
              </w:rPr>
              <w:t xml:space="preserve"> grudzień</w:t>
            </w:r>
            <w:r w:rsidR="00E06331" w:rsidRPr="001B135E">
              <w:rPr>
                <w:rFonts w:cstheme="minorHAnsi"/>
                <w:b/>
                <w:color w:val="002060"/>
                <w:sz w:val="24"/>
                <w:szCs w:val="24"/>
              </w:rPr>
              <w:t xml:space="preserve"> 2024</w:t>
            </w:r>
            <w:r w:rsidR="00873F0D" w:rsidRPr="001B135E">
              <w:rPr>
                <w:rFonts w:cstheme="minorHAnsi"/>
                <w:b/>
                <w:color w:val="002060"/>
                <w:sz w:val="24"/>
                <w:szCs w:val="24"/>
              </w:rPr>
              <w:t xml:space="preserve"> r.</w:t>
            </w:r>
          </w:p>
        </w:tc>
      </w:tr>
      <w:tr w:rsidR="00E06331" w:rsidRPr="00A64A4A" w:rsidTr="0053064D">
        <w:tc>
          <w:tcPr>
            <w:tcW w:w="14985" w:type="dxa"/>
            <w:gridSpan w:val="3"/>
          </w:tcPr>
          <w:p w:rsidR="00E06331" w:rsidRPr="00A64A4A" w:rsidRDefault="00E06331" w:rsidP="003E10D7">
            <w:pPr>
              <w:tabs>
                <w:tab w:val="left" w:pos="13396"/>
              </w:tabs>
              <w:spacing w:beforeLines="60" w:before="144" w:line="276" w:lineRule="auto"/>
              <w:rPr>
                <w:rFonts w:cstheme="minorHAnsi"/>
                <w:b/>
                <w:sz w:val="24"/>
                <w:szCs w:val="24"/>
              </w:rPr>
            </w:pPr>
            <w:r w:rsidRPr="00A64A4A">
              <w:rPr>
                <w:rFonts w:cstheme="minorHAnsi"/>
                <w:b/>
                <w:sz w:val="24"/>
                <w:szCs w:val="24"/>
              </w:rPr>
              <w:t>Numer naboru FEKP.08.0</w:t>
            </w:r>
            <w:r w:rsidR="006E7279">
              <w:rPr>
                <w:rFonts w:cstheme="minorHAnsi"/>
                <w:b/>
                <w:sz w:val="24"/>
                <w:szCs w:val="24"/>
              </w:rPr>
              <w:t>6</w:t>
            </w:r>
            <w:r w:rsidRPr="00A64A4A">
              <w:rPr>
                <w:rFonts w:cstheme="minorHAnsi"/>
                <w:b/>
                <w:sz w:val="24"/>
                <w:szCs w:val="24"/>
              </w:rPr>
              <w:t>-IP.01-00</w:t>
            </w:r>
            <w:r w:rsidR="006E7279">
              <w:rPr>
                <w:rFonts w:cstheme="minorHAnsi"/>
                <w:b/>
                <w:sz w:val="24"/>
                <w:szCs w:val="24"/>
              </w:rPr>
              <w:t>3</w:t>
            </w:r>
            <w:r w:rsidRPr="00A64A4A">
              <w:rPr>
                <w:rFonts w:cstheme="minorHAnsi"/>
                <w:b/>
                <w:sz w:val="24"/>
                <w:szCs w:val="24"/>
              </w:rPr>
              <w:t>/2</w:t>
            </w:r>
            <w:r w:rsidR="006E7279">
              <w:rPr>
                <w:rFonts w:cstheme="minorHAnsi"/>
                <w:b/>
                <w:sz w:val="24"/>
                <w:szCs w:val="24"/>
              </w:rPr>
              <w:t>4</w:t>
            </w:r>
          </w:p>
        </w:tc>
      </w:tr>
      <w:tr w:rsidR="00C96CC0" w:rsidRPr="00A64A4A" w:rsidTr="00DB6DDF">
        <w:tc>
          <w:tcPr>
            <w:tcW w:w="511" w:type="dxa"/>
            <w:shd w:val="clear" w:color="auto" w:fill="D9D9D9" w:themeFill="background1" w:themeFillShade="D9"/>
          </w:tcPr>
          <w:p w:rsidR="00C96CC0" w:rsidRPr="00A64A4A" w:rsidRDefault="00C96CC0" w:rsidP="003E10D7">
            <w:pPr>
              <w:spacing w:beforeLines="60" w:before="144" w:line="276" w:lineRule="auto"/>
              <w:rPr>
                <w:rFonts w:cstheme="minorHAnsi"/>
                <w:b/>
                <w:sz w:val="24"/>
                <w:szCs w:val="24"/>
              </w:rPr>
            </w:pPr>
            <w:r w:rsidRPr="00A64A4A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5601" w:type="dxa"/>
            <w:shd w:val="clear" w:color="auto" w:fill="D9D9D9" w:themeFill="background1" w:themeFillShade="D9"/>
          </w:tcPr>
          <w:p w:rsidR="00C96CC0" w:rsidRPr="00A64A4A" w:rsidRDefault="00C96CC0" w:rsidP="003E10D7">
            <w:pPr>
              <w:spacing w:beforeLines="60" w:before="144" w:line="276" w:lineRule="auto"/>
              <w:rPr>
                <w:rFonts w:cstheme="minorHAnsi"/>
                <w:b/>
                <w:sz w:val="24"/>
                <w:szCs w:val="24"/>
              </w:rPr>
            </w:pPr>
            <w:r w:rsidRPr="00A64A4A">
              <w:rPr>
                <w:rFonts w:cstheme="minorHAnsi"/>
                <w:b/>
                <w:sz w:val="24"/>
                <w:szCs w:val="24"/>
              </w:rPr>
              <w:t>Pytania Wnioskodawców</w:t>
            </w:r>
          </w:p>
        </w:tc>
        <w:tc>
          <w:tcPr>
            <w:tcW w:w="8873" w:type="dxa"/>
            <w:shd w:val="clear" w:color="auto" w:fill="D9D9D9" w:themeFill="background1" w:themeFillShade="D9"/>
          </w:tcPr>
          <w:p w:rsidR="00C96CC0" w:rsidRPr="00A64A4A" w:rsidRDefault="00C96CC0" w:rsidP="003E10D7">
            <w:pPr>
              <w:spacing w:beforeLines="60" w:before="144" w:line="276" w:lineRule="auto"/>
              <w:rPr>
                <w:rFonts w:cstheme="minorHAnsi"/>
                <w:b/>
                <w:sz w:val="24"/>
                <w:szCs w:val="24"/>
              </w:rPr>
            </w:pPr>
            <w:r w:rsidRPr="00A64A4A">
              <w:rPr>
                <w:rFonts w:cstheme="minorHAnsi"/>
                <w:b/>
                <w:sz w:val="24"/>
                <w:szCs w:val="24"/>
              </w:rPr>
              <w:t>Odpowiedzi Instytucji Pośredniczącej</w:t>
            </w:r>
            <w:r w:rsidR="00031544" w:rsidRPr="00A64A4A">
              <w:rPr>
                <w:rFonts w:cstheme="minorHAnsi"/>
                <w:b/>
                <w:sz w:val="24"/>
                <w:szCs w:val="24"/>
              </w:rPr>
              <w:t xml:space="preserve"> FEdKP</w:t>
            </w:r>
          </w:p>
        </w:tc>
      </w:tr>
      <w:tr w:rsidR="00CA3C16" w:rsidRPr="00A64A4A" w:rsidTr="00DB6DDF">
        <w:tc>
          <w:tcPr>
            <w:tcW w:w="511" w:type="dxa"/>
          </w:tcPr>
          <w:p w:rsidR="00C96CC0" w:rsidRPr="00A64A4A" w:rsidRDefault="00C96CC0" w:rsidP="003E10D7">
            <w:pPr>
              <w:spacing w:before="60" w:line="276" w:lineRule="auto"/>
              <w:rPr>
                <w:rFonts w:cstheme="minorHAnsi"/>
                <w:sz w:val="24"/>
                <w:szCs w:val="24"/>
              </w:rPr>
            </w:pPr>
            <w:r w:rsidRPr="00A64A4A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601" w:type="dxa"/>
          </w:tcPr>
          <w:p w:rsidR="00C96CC0" w:rsidRPr="00F2358A" w:rsidRDefault="00F2358A" w:rsidP="00F2358A">
            <w:pPr>
              <w:spacing w:before="60" w:line="276" w:lineRule="auto"/>
              <w:rPr>
                <w:rFonts w:ascii="Consolas" w:hAnsi="Consolas" w:cs="Consolas"/>
                <w:sz w:val="28"/>
                <w:szCs w:val="28"/>
              </w:rPr>
            </w:pPr>
            <w:r w:rsidRPr="00F2358A">
              <w:rPr>
                <w:rFonts w:ascii="Calibri" w:hAnsi="Calibri" w:cs="Calibri"/>
                <w:sz w:val="24"/>
                <w:szCs w:val="24"/>
                <w:lang w:eastAsia="pl-PL"/>
              </w:rPr>
              <w:t>Poszukuje dofinansowania dla jednoosobowej działalności</w:t>
            </w:r>
            <w:r>
              <w:rPr>
                <w:rFonts w:ascii="Calibri" w:hAnsi="Calibri" w:cs="Calibri"/>
                <w:sz w:val="24"/>
                <w:szCs w:val="24"/>
                <w:lang w:eastAsia="pl-PL"/>
              </w:rPr>
              <w:t xml:space="preserve"> </w:t>
            </w:r>
            <w:r w:rsidRPr="00F2358A">
              <w:rPr>
                <w:rFonts w:ascii="Calibri" w:hAnsi="Calibri" w:cs="Calibri"/>
                <w:sz w:val="24"/>
                <w:szCs w:val="24"/>
                <w:lang w:eastAsia="pl-PL"/>
              </w:rPr>
              <w:t>gospodarczej - po macierzyńskim chciałabym zmienić kierunek</w:t>
            </w:r>
            <w:r>
              <w:rPr>
                <w:rFonts w:ascii="Calibri" w:hAnsi="Calibri" w:cs="Calibri"/>
                <w:sz w:val="24"/>
                <w:szCs w:val="24"/>
                <w:lang w:eastAsia="pl-PL"/>
              </w:rPr>
              <w:t xml:space="preserve"> </w:t>
            </w:r>
            <w:r w:rsidRPr="00F2358A">
              <w:rPr>
                <w:rFonts w:ascii="Calibri" w:hAnsi="Calibri" w:cs="Calibri"/>
                <w:sz w:val="24"/>
                <w:szCs w:val="24"/>
                <w:lang w:eastAsia="pl-PL"/>
              </w:rPr>
              <w:t>działalności. Czy w danym naborze jest taka możliwość?</w:t>
            </w:r>
          </w:p>
        </w:tc>
        <w:tc>
          <w:tcPr>
            <w:tcW w:w="8873" w:type="dxa"/>
          </w:tcPr>
          <w:p w:rsidR="00C96CC0" w:rsidRPr="00A64A4A" w:rsidRDefault="00F2358A" w:rsidP="00F2358A">
            <w:pPr>
              <w:spacing w:before="60"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F2358A">
              <w:rPr>
                <w:rFonts w:ascii="Calibri" w:hAnsi="Calibri" w:cs="Calibri"/>
                <w:sz w:val="24"/>
                <w:szCs w:val="24"/>
                <w:lang w:eastAsia="pl-PL"/>
              </w:rPr>
              <w:t xml:space="preserve">Działania oferowane w ramach naboru nr </w:t>
            </w:r>
            <w:bookmarkStart w:id="0" w:name="_Hlk134081951"/>
            <w:r w:rsidRPr="00F2358A">
              <w:rPr>
                <w:rFonts w:ascii="Calibri" w:hAnsi="Calibri" w:cs="Calibri"/>
                <w:sz w:val="24"/>
                <w:szCs w:val="24"/>
                <w:lang w:eastAsia="pl-PL"/>
              </w:rPr>
              <w:t>FEKP.08.06-IP.01-003/</w:t>
            </w:r>
            <w:bookmarkEnd w:id="0"/>
            <w:r w:rsidRPr="00F2358A">
              <w:rPr>
                <w:rFonts w:ascii="Calibri" w:hAnsi="Calibri" w:cs="Calibri"/>
                <w:sz w:val="24"/>
                <w:szCs w:val="24"/>
                <w:lang w:eastAsia="pl-PL"/>
              </w:rPr>
              <w:t>24 zakładają wsparcie finansowe wyłącznie dla osób planujących rozpocząć działalność gospodarczą, które pracują lub zamieszkują na terenie województwa kujawsko-pomorskiego w rozumieniu przepisów Kodeksu Cywilnego i należą do co najmniej do jednej z następujących grup: osób odchodzących z rolnictwa, osób zwolnionych w okresie nie dłuższym niż 6 miesięcy, osób przewidzianych d</w:t>
            </w:r>
            <w:bookmarkStart w:id="1" w:name="_GoBack"/>
            <w:bookmarkEnd w:id="1"/>
            <w:r w:rsidRPr="00F2358A">
              <w:rPr>
                <w:rFonts w:ascii="Calibri" w:hAnsi="Calibri" w:cs="Calibri"/>
                <w:sz w:val="24"/>
                <w:szCs w:val="24"/>
                <w:lang w:eastAsia="pl-PL"/>
              </w:rPr>
              <w:t>o zwolnienia lub zagrożonych zwolnieniem z pracy z przyczyn dotyczących zakładu pracy.</w:t>
            </w:r>
          </w:p>
        </w:tc>
      </w:tr>
      <w:tr w:rsidR="00CA3C16" w:rsidRPr="00A64A4A" w:rsidTr="00DB6DDF">
        <w:tc>
          <w:tcPr>
            <w:tcW w:w="511" w:type="dxa"/>
          </w:tcPr>
          <w:p w:rsidR="00C96CC0" w:rsidRPr="00A64A4A" w:rsidRDefault="00C96CC0" w:rsidP="003E10D7">
            <w:pPr>
              <w:spacing w:before="60" w:line="276" w:lineRule="auto"/>
              <w:rPr>
                <w:rFonts w:cstheme="minorHAnsi"/>
                <w:sz w:val="24"/>
                <w:szCs w:val="24"/>
              </w:rPr>
            </w:pPr>
            <w:r w:rsidRPr="00A64A4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601" w:type="dxa"/>
          </w:tcPr>
          <w:p w:rsidR="00F2358A" w:rsidRPr="00F2358A" w:rsidRDefault="00F2358A" w:rsidP="00F2358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F2358A">
              <w:rPr>
                <w:rFonts w:cstheme="minorHAnsi"/>
                <w:sz w:val="24"/>
                <w:szCs w:val="24"/>
              </w:rPr>
              <w:t>Czy w grupie docelowej „osoba zwolniona w okresie nie dłuższym niż 6</w:t>
            </w:r>
            <w:r w:rsidR="001712C7">
              <w:rPr>
                <w:rFonts w:cstheme="minorHAnsi"/>
                <w:sz w:val="24"/>
                <w:szCs w:val="24"/>
              </w:rPr>
              <w:t xml:space="preserve"> </w:t>
            </w:r>
            <w:r w:rsidRPr="00F2358A">
              <w:rPr>
                <w:rFonts w:cstheme="minorHAnsi"/>
                <w:sz w:val="24"/>
                <w:szCs w:val="24"/>
              </w:rPr>
              <w:t>miesięcy” można zakwalifikować osoby, którym w ostatnich 6 miesiącach</w:t>
            </w:r>
            <w:r w:rsidR="001712C7">
              <w:rPr>
                <w:rFonts w:cstheme="minorHAnsi"/>
                <w:sz w:val="24"/>
                <w:szCs w:val="24"/>
              </w:rPr>
              <w:t xml:space="preserve"> </w:t>
            </w:r>
            <w:r w:rsidRPr="00F2358A">
              <w:rPr>
                <w:rFonts w:cstheme="minorHAnsi"/>
                <w:sz w:val="24"/>
                <w:szCs w:val="24"/>
              </w:rPr>
              <w:t>wygasły umowy terminowe?</w:t>
            </w:r>
          </w:p>
          <w:p w:rsidR="00C96CC0" w:rsidRPr="00F2358A" w:rsidRDefault="00C96CC0" w:rsidP="00F2358A">
            <w:pPr>
              <w:spacing w:before="60"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  <w:tc>
          <w:tcPr>
            <w:tcW w:w="8873" w:type="dxa"/>
          </w:tcPr>
          <w:p w:rsidR="00C96CC0" w:rsidRPr="00A64A4A" w:rsidRDefault="00F2358A" w:rsidP="003E10D7">
            <w:pPr>
              <w:spacing w:before="60" w:line="276" w:lineRule="auto"/>
              <w:rPr>
                <w:rFonts w:cstheme="minorHAnsi"/>
                <w:sz w:val="24"/>
                <w:szCs w:val="24"/>
              </w:rPr>
            </w:pPr>
            <w:r w:rsidRPr="00091C57">
              <w:rPr>
                <w:sz w:val="24"/>
                <w:szCs w:val="24"/>
              </w:rPr>
              <w:t xml:space="preserve">Zgodnie z zapisami </w:t>
            </w:r>
            <w:r w:rsidRPr="00091C57">
              <w:rPr>
                <w:i/>
                <w:sz w:val="24"/>
                <w:szCs w:val="24"/>
              </w:rPr>
              <w:t>Regulaminu wyboru projektów EFS+</w:t>
            </w:r>
            <w:r w:rsidRPr="00091C57">
              <w:rPr>
                <w:sz w:val="24"/>
                <w:szCs w:val="24"/>
              </w:rPr>
              <w:t xml:space="preserve">, do grupy osób zwolnionych w okresie nie dłuższym niż 6 miesięcy zaliczane są osoby, które </w:t>
            </w:r>
            <w:r w:rsidRPr="00091C57">
              <w:rPr>
                <w:sz w:val="24"/>
                <w:szCs w:val="24"/>
                <w:u w:val="single"/>
              </w:rPr>
              <w:t>utraciły pracę z przyczyn niedotyczących pracownika</w:t>
            </w:r>
            <w:r w:rsidRPr="00091C57">
              <w:rPr>
                <w:sz w:val="24"/>
                <w:szCs w:val="24"/>
              </w:rPr>
              <w:t xml:space="preserve"> w okresie nie dłuższym niż 6 miesięcy przed dniem przystąpienia do projektu. Utrata pracy może nastąpić na skutek rozwiązania umowy albo ze względu na jej wygaśnięcie. Jednocześnie rozwiązanie umowy (również w</w:t>
            </w:r>
            <w:r>
              <w:rPr>
                <w:sz w:val="24"/>
                <w:szCs w:val="24"/>
              </w:rPr>
              <w:t> </w:t>
            </w:r>
            <w:r w:rsidRPr="00091C57">
              <w:rPr>
                <w:sz w:val="24"/>
                <w:szCs w:val="24"/>
              </w:rPr>
              <w:t>przypadku niepełnego wymiaru czasu bądź umowy na czas określony) z przyczyn niedotyczących pracownika oznacza złożenie przez pracodawcę oświadczenia woli o</w:t>
            </w:r>
            <w:r>
              <w:rPr>
                <w:sz w:val="24"/>
                <w:szCs w:val="24"/>
              </w:rPr>
              <w:t> </w:t>
            </w:r>
            <w:r w:rsidRPr="00091C57">
              <w:rPr>
                <w:sz w:val="24"/>
                <w:szCs w:val="24"/>
              </w:rPr>
              <w:t>rozwiązaniu umowy, natomiast z wygaśnięciem umowy mamy do czynienia w przypadku nastąpienia określonego zdarzenia, niebędącego czynnością prawną. Mając na uwadze powyższe, w przypadku gdy wypowiedzenie umowy z przyczyn niedotyczących pracownika nastąpiło w trakcie jej trwania, taka osoba kwalifikuje się do udziału w projekcie</w:t>
            </w:r>
            <w:r>
              <w:rPr>
                <w:sz w:val="24"/>
                <w:szCs w:val="24"/>
              </w:rPr>
              <w:t>.</w:t>
            </w:r>
            <w:r w:rsidRPr="00091C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 w:rsidRPr="00091C57">
              <w:rPr>
                <w:sz w:val="24"/>
                <w:szCs w:val="24"/>
              </w:rPr>
              <w:t xml:space="preserve">atomiast </w:t>
            </w:r>
            <w:r>
              <w:rPr>
                <w:sz w:val="24"/>
                <w:szCs w:val="24"/>
              </w:rPr>
              <w:t xml:space="preserve">do grupy osób, </w:t>
            </w:r>
            <w:r w:rsidRPr="00091C57">
              <w:rPr>
                <w:sz w:val="24"/>
                <w:szCs w:val="24"/>
              </w:rPr>
              <w:t xml:space="preserve">które </w:t>
            </w:r>
            <w:r w:rsidRPr="00593720">
              <w:rPr>
                <w:sz w:val="24"/>
                <w:szCs w:val="24"/>
              </w:rPr>
              <w:t xml:space="preserve">utraciły pracę z przyczyn niedotyczących pracownika </w:t>
            </w:r>
            <w:r>
              <w:rPr>
                <w:sz w:val="24"/>
                <w:szCs w:val="24"/>
              </w:rPr>
              <w:t xml:space="preserve">nie zaliczamy osób, którym umowy </w:t>
            </w:r>
            <w:r w:rsidRPr="0029262F">
              <w:rPr>
                <w:sz w:val="24"/>
                <w:szCs w:val="24"/>
              </w:rPr>
              <w:t>wygasł</w:t>
            </w:r>
            <w:r>
              <w:rPr>
                <w:sz w:val="24"/>
                <w:szCs w:val="24"/>
              </w:rPr>
              <w:t>y</w:t>
            </w:r>
            <w:r w:rsidRPr="0029262F">
              <w:rPr>
                <w:sz w:val="24"/>
                <w:szCs w:val="24"/>
              </w:rPr>
              <w:t xml:space="preserve"> z upływem czasu na któr</w:t>
            </w:r>
            <w:r>
              <w:rPr>
                <w:sz w:val="24"/>
                <w:szCs w:val="24"/>
              </w:rPr>
              <w:t>e</w:t>
            </w:r>
            <w:r w:rsidRPr="0029262F">
              <w:rPr>
                <w:sz w:val="24"/>
                <w:szCs w:val="24"/>
              </w:rPr>
              <w:t xml:space="preserve"> był</w:t>
            </w:r>
            <w:r>
              <w:rPr>
                <w:sz w:val="24"/>
                <w:szCs w:val="24"/>
              </w:rPr>
              <w:t>y</w:t>
            </w:r>
            <w:r w:rsidRPr="0029262F">
              <w:rPr>
                <w:sz w:val="24"/>
                <w:szCs w:val="24"/>
              </w:rPr>
              <w:t xml:space="preserve"> zawart</w:t>
            </w:r>
            <w:r>
              <w:rPr>
                <w:sz w:val="24"/>
                <w:szCs w:val="24"/>
              </w:rPr>
              <w:t>e.</w:t>
            </w:r>
          </w:p>
        </w:tc>
      </w:tr>
      <w:tr w:rsidR="00CA3C16" w:rsidRPr="00A64A4A" w:rsidTr="00DB6DDF">
        <w:tc>
          <w:tcPr>
            <w:tcW w:w="511" w:type="dxa"/>
          </w:tcPr>
          <w:p w:rsidR="00C96CC0" w:rsidRPr="00A64A4A" w:rsidRDefault="00C96CC0" w:rsidP="003E10D7">
            <w:pPr>
              <w:spacing w:before="60" w:line="276" w:lineRule="auto"/>
              <w:rPr>
                <w:rFonts w:cstheme="minorHAnsi"/>
                <w:sz w:val="24"/>
                <w:szCs w:val="24"/>
              </w:rPr>
            </w:pPr>
            <w:r w:rsidRPr="00A64A4A">
              <w:rPr>
                <w:rFonts w:cstheme="minorHAnsi"/>
                <w:sz w:val="24"/>
                <w:szCs w:val="24"/>
              </w:rPr>
              <w:lastRenderedPageBreak/>
              <w:t>3</w:t>
            </w:r>
          </w:p>
        </w:tc>
        <w:tc>
          <w:tcPr>
            <w:tcW w:w="5601" w:type="dxa"/>
          </w:tcPr>
          <w:p w:rsidR="00F2358A" w:rsidRPr="00F2358A" w:rsidRDefault="00F2358A" w:rsidP="00F2358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F2358A">
              <w:rPr>
                <w:rFonts w:cstheme="minorHAnsi"/>
                <w:sz w:val="24"/>
                <w:szCs w:val="24"/>
              </w:rPr>
              <w:t>Czy formy w ramach projektu realizowane mają być w oparciu o standardy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2358A">
              <w:rPr>
                <w:rFonts w:cstheme="minorHAnsi"/>
                <w:sz w:val="24"/>
                <w:szCs w:val="24"/>
              </w:rPr>
              <w:t>realizacji form wsparcia, czy też urzędy pracy związane są ustawą o promocji</w:t>
            </w:r>
          </w:p>
          <w:p w:rsidR="00F2358A" w:rsidRPr="00F2358A" w:rsidRDefault="00F2358A" w:rsidP="00F2358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F2358A">
              <w:rPr>
                <w:rFonts w:cstheme="minorHAnsi"/>
                <w:sz w:val="24"/>
                <w:szCs w:val="24"/>
              </w:rPr>
              <w:t>zatrudnienia?</w:t>
            </w:r>
          </w:p>
          <w:p w:rsidR="00C96CC0" w:rsidRPr="00F2358A" w:rsidRDefault="00C96CC0" w:rsidP="003E10D7">
            <w:pPr>
              <w:spacing w:before="60"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  <w:tc>
          <w:tcPr>
            <w:tcW w:w="8873" w:type="dxa"/>
          </w:tcPr>
          <w:p w:rsidR="00C96CC0" w:rsidRPr="00A64A4A" w:rsidRDefault="00F2358A" w:rsidP="003E10D7">
            <w:pPr>
              <w:spacing w:before="60" w:line="276" w:lineRule="auto"/>
              <w:rPr>
                <w:rFonts w:cstheme="minorHAnsi"/>
                <w:sz w:val="24"/>
                <w:szCs w:val="24"/>
              </w:rPr>
            </w:pPr>
            <w:r w:rsidRPr="0048543C">
              <w:rPr>
                <w:sz w:val="24"/>
                <w:szCs w:val="24"/>
              </w:rPr>
              <w:t xml:space="preserve">Zgodnie z </w:t>
            </w:r>
            <w:r w:rsidRPr="0048543C">
              <w:rPr>
                <w:i/>
                <w:sz w:val="24"/>
                <w:szCs w:val="24"/>
              </w:rPr>
              <w:t>Wytycznymi dotyczącymi realizacji projektów z udziałem środków EFS+ w regionalnych programach na lata 2021-2027</w:t>
            </w:r>
            <w:r w:rsidRPr="0048543C">
              <w:rPr>
                <w:sz w:val="24"/>
                <w:szCs w:val="24"/>
              </w:rPr>
              <w:t xml:space="preserve">, </w:t>
            </w:r>
            <w:r w:rsidRPr="0048543C">
              <w:rPr>
                <w:rFonts w:cstheme="minorHAnsi"/>
                <w:sz w:val="24"/>
                <w:szCs w:val="24"/>
              </w:rPr>
              <w:t>wsparcie oferowane uczestnikom w ramach projektów PUP obejmuje instrumenty i usługi rynku pracy wskazane w ustawie z dnia 20 kwietnia 2004 r. o promocji zatrudnienia i instytucjach rynku pracy, z wyłączeniem robót publicznych, lub inne działania, które przyczyniają się do aktywizacji zawodowej lub poprawy sytuacji danej osoby na rynku pracy. Tym samym, w przypadku projektów o których mowa powyżej, stosowane są instrumenty i usługi rynku pracy analogiczne jak wskazane w ustawie z dnia 20 kwietnia 2004 r. o promocji zatrudnienia i instytucjach rynku pracy, to są one realizowane w sposób i na zasadach określonych w tej ustawie i odpowiednich aktach wykonawczych do ustawy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CA3C16" w:rsidRPr="00A64A4A" w:rsidTr="00DB6DDF">
        <w:tc>
          <w:tcPr>
            <w:tcW w:w="511" w:type="dxa"/>
          </w:tcPr>
          <w:p w:rsidR="00C96CC0" w:rsidRPr="00A64A4A" w:rsidRDefault="00C96CC0" w:rsidP="003E10D7">
            <w:pPr>
              <w:spacing w:before="60" w:line="276" w:lineRule="auto"/>
              <w:rPr>
                <w:rFonts w:cstheme="minorHAnsi"/>
                <w:sz w:val="24"/>
                <w:szCs w:val="24"/>
              </w:rPr>
            </w:pPr>
            <w:r w:rsidRPr="00A64A4A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601" w:type="dxa"/>
          </w:tcPr>
          <w:p w:rsidR="00C96CC0" w:rsidRPr="00F2358A" w:rsidRDefault="00F2358A" w:rsidP="00F2358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F2358A">
              <w:rPr>
                <w:rFonts w:cstheme="minorHAnsi"/>
                <w:sz w:val="24"/>
                <w:szCs w:val="24"/>
              </w:rPr>
              <w:t>Czy w ramach 5% wkładu własnego beneficjenta można ująć np.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2358A">
              <w:rPr>
                <w:rFonts w:cstheme="minorHAnsi"/>
                <w:sz w:val="24"/>
                <w:szCs w:val="24"/>
              </w:rPr>
              <w:t>stanowisko doradcy zawodowego bądź pośrednika pracy?</w:t>
            </w:r>
          </w:p>
        </w:tc>
        <w:tc>
          <w:tcPr>
            <w:tcW w:w="8873" w:type="dxa"/>
          </w:tcPr>
          <w:p w:rsidR="00C96CC0" w:rsidRPr="00A64A4A" w:rsidRDefault="00F2358A" w:rsidP="003E10D7">
            <w:pPr>
              <w:autoSpaceDE w:val="0"/>
              <w:autoSpaceDN w:val="0"/>
              <w:adjustRightInd w:val="0"/>
              <w:spacing w:before="6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468E1">
              <w:rPr>
                <w:rFonts w:eastAsia="Calibri" w:cstheme="minorHAnsi"/>
                <w:iCs/>
                <w:sz w:val="24"/>
                <w:szCs w:val="24"/>
              </w:rPr>
              <w:t xml:space="preserve">Wynagrodzenia doradcy zawodowego bądź pośrednika pracy mogą być uwzględnione jako </w:t>
            </w:r>
            <w:r w:rsidRPr="006468E1">
              <w:rPr>
                <w:rFonts w:eastAsia="Calibri" w:cstheme="minorHAnsi"/>
                <w:bCs/>
                <w:iCs/>
                <w:sz w:val="24"/>
                <w:szCs w:val="24"/>
              </w:rPr>
              <w:t>wkład własny</w:t>
            </w:r>
            <w:r w:rsidRPr="006468E1">
              <w:rPr>
                <w:rFonts w:eastAsia="Calibri" w:cstheme="minorHAnsi"/>
                <w:iCs/>
                <w:sz w:val="24"/>
                <w:szCs w:val="24"/>
              </w:rPr>
              <w:t xml:space="preserve"> w projekcie. Wkład własny w postaci wynagrodzenia pracowników jest </w:t>
            </w:r>
            <w:r w:rsidRPr="006468E1">
              <w:rPr>
                <w:rFonts w:eastAsia="Calibri" w:cstheme="minorHAnsi"/>
                <w:bCs/>
                <w:iCs/>
                <w:sz w:val="24"/>
                <w:szCs w:val="24"/>
              </w:rPr>
              <w:t>wkładem pieniężnym</w:t>
            </w:r>
            <w:r w:rsidRPr="006468E1">
              <w:rPr>
                <w:rFonts w:eastAsia="Calibri" w:cstheme="minorHAnsi"/>
                <w:iCs/>
                <w:sz w:val="24"/>
                <w:szCs w:val="24"/>
              </w:rPr>
              <w:t>.</w:t>
            </w:r>
            <w:r w:rsidRPr="001C12B8">
              <w:t xml:space="preserve"> </w:t>
            </w:r>
            <w:r w:rsidRPr="006468E1">
              <w:rPr>
                <w:rFonts w:eastAsia="Calibri" w:cstheme="minorHAnsi"/>
                <w:iCs/>
                <w:sz w:val="24"/>
                <w:szCs w:val="24"/>
              </w:rPr>
              <w:t>Sfinansowanie wynagrodzenia  ze środków własnych powinno zostać odpowiednio udokumentowane.</w:t>
            </w:r>
          </w:p>
        </w:tc>
      </w:tr>
    </w:tbl>
    <w:p w:rsidR="0060786F" w:rsidRPr="00A64A4A" w:rsidRDefault="0060786F" w:rsidP="002A6225">
      <w:pPr>
        <w:spacing w:before="60" w:after="60" w:line="276" w:lineRule="auto"/>
        <w:jc w:val="right"/>
        <w:rPr>
          <w:rFonts w:cstheme="minorHAnsi"/>
          <w:sz w:val="24"/>
          <w:szCs w:val="24"/>
        </w:rPr>
      </w:pPr>
    </w:p>
    <w:sectPr w:rsidR="0060786F" w:rsidRPr="00A64A4A" w:rsidSect="00D34304">
      <w:headerReference w:type="default" r:id="rId8"/>
      <w:pgSz w:w="16838" w:h="11906" w:orient="landscape"/>
      <w:pgMar w:top="128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6CC0" w:rsidRDefault="00C96CC0" w:rsidP="00C96CC0">
      <w:pPr>
        <w:spacing w:after="0" w:line="240" w:lineRule="auto"/>
      </w:pPr>
      <w:r>
        <w:separator/>
      </w:r>
    </w:p>
  </w:endnote>
  <w:endnote w:type="continuationSeparator" w:id="0">
    <w:p w:rsidR="00C96CC0" w:rsidRDefault="00C96CC0" w:rsidP="00C96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6CC0" w:rsidRDefault="00C96CC0" w:rsidP="00C96CC0">
      <w:pPr>
        <w:spacing w:after="0" w:line="240" w:lineRule="auto"/>
      </w:pPr>
      <w:r>
        <w:separator/>
      </w:r>
    </w:p>
  </w:footnote>
  <w:footnote w:type="continuationSeparator" w:id="0">
    <w:p w:rsidR="00C96CC0" w:rsidRDefault="00C96CC0" w:rsidP="00C96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64D" w:rsidRDefault="0053064D">
    <w:pPr>
      <w:pStyle w:val="Nagwek"/>
    </w:pPr>
    <w:r w:rsidRPr="00033C2D">
      <w:rPr>
        <w:noProof/>
      </w:rPr>
      <w:drawing>
        <wp:anchor distT="0" distB="0" distL="114300" distR="114300" simplePos="0" relativeHeight="251659264" behindDoc="0" locked="0" layoutInCell="1" allowOverlap="1" wp14:anchorId="1B27EF90" wp14:editId="661E2EB8">
          <wp:simplePos x="0" y="0"/>
          <wp:positionH relativeFrom="margin">
            <wp:posOffset>838200</wp:posOffset>
          </wp:positionH>
          <wp:positionV relativeFrom="paragraph">
            <wp:posOffset>-376555</wp:posOffset>
          </wp:positionV>
          <wp:extent cx="6710780" cy="63752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0780" cy="637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E53A5"/>
    <w:multiLevelType w:val="hybridMultilevel"/>
    <w:tmpl w:val="DE1C7C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C5BE5"/>
    <w:multiLevelType w:val="hybridMultilevel"/>
    <w:tmpl w:val="391662BC"/>
    <w:lvl w:ilvl="0" w:tplc="2D4E8A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66571"/>
    <w:multiLevelType w:val="hybridMultilevel"/>
    <w:tmpl w:val="BA8AC4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267"/>
    <w:rsid w:val="00031544"/>
    <w:rsid w:val="000E01A2"/>
    <w:rsid w:val="0010028B"/>
    <w:rsid w:val="001712C7"/>
    <w:rsid w:val="001B135E"/>
    <w:rsid w:val="001E23E9"/>
    <w:rsid w:val="001E3214"/>
    <w:rsid w:val="001F564E"/>
    <w:rsid w:val="00235835"/>
    <w:rsid w:val="00241E21"/>
    <w:rsid w:val="00281F2A"/>
    <w:rsid w:val="0029130B"/>
    <w:rsid w:val="002A6225"/>
    <w:rsid w:val="003E10D7"/>
    <w:rsid w:val="00404AB0"/>
    <w:rsid w:val="00420102"/>
    <w:rsid w:val="00436B1D"/>
    <w:rsid w:val="004D0E9C"/>
    <w:rsid w:val="004D3EF3"/>
    <w:rsid w:val="0053064D"/>
    <w:rsid w:val="00544DC5"/>
    <w:rsid w:val="005C5EA5"/>
    <w:rsid w:val="005D4267"/>
    <w:rsid w:val="0060786F"/>
    <w:rsid w:val="006826F6"/>
    <w:rsid w:val="006E7279"/>
    <w:rsid w:val="00723FD5"/>
    <w:rsid w:val="007814E8"/>
    <w:rsid w:val="00812C83"/>
    <w:rsid w:val="00815436"/>
    <w:rsid w:val="00873F0D"/>
    <w:rsid w:val="00912638"/>
    <w:rsid w:val="00912B15"/>
    <w:rsid w:val="00935EE8"/>
    <w:rsid w:val="00A47323"/>
    <w:rsid w:val="00A64A4A"/>
    <w:rsid w:val="00A705BA"/>
    <w:rsid w:val="00A87D3A"/>
    <w:rsid w:val="00AC2E73"/>
    <w:rsid w:val="00AC459C"/>
    <w:rsid w:val="00B97609"/>
    <w:rsid w:val="00BD6D41"/>
    <w:rsid w:val="00BE76C0"/>
    <w:rsid w:val="00BF3BDA"/>
    <w:rsid w:val="00C42A0E"/>
    <w:rsid w:val="00C61C6E"/>
    <w:rsid w:val="00C9013C"/>
    <w:rsid w:val="00C96CC0"/>
    <w:rsid w:val="00CA3C16"/>
    <w:rsid w:val="00D34304"/>
    <w:rsid w:val="00DB6DDF"/>
    <w:rsid w:val="00DC64FD"/>
    <w:rsid w:val="00DC6B14"/>
    <w:rsid w:val="00DF15AF"/>
    <w:rsid w:val="00E06331"/>
    <w:rsid w:val="00E14A40"/>
    <w:rsid w:val="00E579EB"/>
    <w:rsid w:val="00F22333"/>
    <w:rsid w:val="00F2358A"/>
    <w:rsid w:val="00F7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76C7AB"/>
  <w15:chartTrackingRefBased/>
  <w15:docId w15:val="{C805B49B-44B8-43E4-96D8-E4D4AD06A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3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96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6CC0"/>
  </w:style>
  <w:style w:type="paragraph" w:styleId="Stopka">
    <w:name w:val="footer"/>
    <w:basedOn w:val="Normalny"/>
    <w:link w:val="StopkaZnak"/>
    <w:uiPriority w:val="99"/>
    <w:unhideWhenUsed/>
    <w:rsid w:val="00C96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CC0"/>
  </w:style>
  <w:style w:type="paragraph" w:styleId="Akapitzlist">
    <w:name w:val="List Paragraph"/>
    <w:basedOn w:val="Normalny"/>
    <w:uiPriority w:val="34"/>
    <w:qFormat/>
    <w:rsid w:val="00BD6D4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3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3F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B10EA-C468-42C5-AFC1-428FDC6F8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507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Osetek Iwona</dc:creator>
  <cp:keywords/>
  <dc:description/>
  <cp:lastModifiedBy>Osetek Iwona</cp:lastModifiedBy>
  <cp:revision>37</cp:revision>
  <cp:lastPrinted>2024-01-11T12:38:00Z</cp:lastPrinted>
  <dcterms:created xsi:type="dcterms:W3CDTF">2024-01-11T11:40:00Z</dcterms:created>
  <dcterms:modified xsi:type="dcterms:W3CDTF">2024-12-09T11:22:00Z</dcterms:modified>
</cp:coreProperties>
</file>