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52" w:rsidRPr="00947C52" w:rsidRDefault="00947C52" w:rsidP="00947C52"/>
    <w:p w:rsidR="00222977" w:rsidRPr="00222977" w:rsidRDefault="00222977" w:rsidP="00222977">
      <w:pPr>
        <w:tabs>
          <w:tab w:val="left" w:pos="2595"/>
        </w:tabs>
        <w:jc w:val="center"/>
      </w:pPr>
      <w:r>
        <w:rPr>
          <w:rFonts w:ascii="Cambria" w:hAnsi="Cambria"/>
          <w:b/>
          <w:color w:val="000000"/>
          <w:sz w:val="24"/>
          <w:szCs w:val="24"/>
        </w:rPr>
        <w:t>Standard cen i usług</w:t>
      </w:r>
      <w:r>
        <w:rPr>
          <w:rFonts w:ascii="Cambria" w:hAnsi="Cambria"/>
          <w:b/>
          <w:sz w:val="24"/>
          <w:szCs w:val="24"/>
        </w:rPr>
        <w:t xml:space="preserve"> </w:t>
      </w:r>
      <w:r w:rsidRPr="00461412">
        <w:rPr>
          <w:rFonts w:ascii="Cambria" w:hAnsi="Cambria"/>
          <w:b/>
          <w:color w:val="000000"/>
          <w:sz w:val="24"/>
          <w:szCs w:val="24"/>
        </w:rPr>
        <w:t>obowiązujący</w:t>
      </w:r>
      <w:r>
        <w:rPr>
          <w:rFonts w:ascii="Cambria" w:hAnsi="Cambria"/>
          <w:b/>
          <w:color w:val="000000"/>
          <w:sz w:val="24"/>
          <w:szCs w:val="24"/>
        </w:rPr>
        <w:t>ch</w:t>
      </w:r>
      <w:r w:rsidRPr="00461412">
        <w:rPr>
          <w:rFonts w:ascii="Cambria" w:hAnsi="Cambria"/>
          <w:b/>
          <w:color w:val="000000"/>
          <w:sz w:val="24"/>
          <w:szCs w:val="24"/>
        </w:rPr>
        <w:t xml:space="preserve"> dla konkursów ogłaszanych przez Wojewódzki Urząd Pracy w Toruniu </w:t>
      </w:r>
      <w:r>
        <w:rPr>
          <w:rFonts w:ascii="Cambria" w:hAnsi="Cambria"/>
          <w:b/>
          <w:sz w:val="24"/>
          <w:szCs w:val="24"/>
        </w:rPr>
        <w:t xml:space="preserve"> </w:t>
      </w:r>
      <w:r w:rsidRPr="00461412">
        <w:rPr>
          <w:rFonts w:ascii="Cambria" w:hAnsi="Cambria"/>
          <w:b/>
          <w:color w:val="000000"/>
          <w:sz w:val="24"/>
          <w:szCs w:val="24"/>
        </w:rPr>
        <w:t xml:space="preserve">w ramach </w:t>
      </w:r>
      <w:proofErr w:type="spellStart"/>
      <w:r w:rsidRPr="00461412">
        <w:rPr>
          <w:rFonts w:ascii="Cambria" w:hAnsi="Cambria"/>
          <w:b/>
          <w:color w:val="000000"/>
          <w:sz w:val="24"/>
          <w:szCs w:val="24"/>
        </w:rPr>
        <w:t>Poddzia</w:t>
      </w:r>
      <w:r>
        <w:rPr>
          <w:rFonts w:ascii="Cambria" w:hAnsi="Cambria"/>
          <w:b/>
          <w:color w:val="000000"/>
          <w:sz w:val="24"/>
          <w:szCs w:val="24"/>
        </w:rPr>
        <w:t>ł</w:t>
      </w:r>
      <w:r w:rsidRPr="00461412">
        <w:rPr>
          <w:rFonts w:ascii="Cambria" w:hAnsi="Cambria"/>
          <w:b/>
          <w:color w:val="000000"/>
          <w:sz w:val="24"/>
          <w:szCs w:val="24"/>
        </w:rPr>
        <w:t>ania</w:t>
      </w:r>
      <w:proofErr w:type="spellEnd"/>
      <w:r w:rsidRPr="00461412">
        <w:rPr>
          <w:rFonts w:ascii="Cambria" w:hAnsi="Cambria"/>
          <w:b/>
          <w:color w:val="000000"/>
          <w:sz w:val="24"/>
          <w:szCs w:val="24"/>
        </w:rPr>
        <w:t xml:space="preserve"> </w:t>
      </w:r>
      <w:r>
        <w:rPr>
          <w:rFonts w:ascii="Cambria" w:hAnsi="Cambria"/>
          <w:b/>
          <w:color w:val="000000"/>
          <w:sz w:val="24"/>
          <w:szCs w:val="24"/>
        </w:rPr>
        <w:t>1.2.</w:t>
      </w:r>
      <w:r w:rsidR="00A0660B">
        <w:rPr>
          <w:rFonts w:ascii="Cambria" w:hAnsi="Cambria"/>
          <w:b/>
          <w:color w:val="000000"/>
          <w:sz w:val="24"/>
          <w:szCs w:val="24"/>
        </w:rPr>
        <w:t>1</w:t>
      </w:r>
      <w:r w:rsidRPr="00461412">
        <w:rPr>
          <w:rFonts w:ascii="Cambria" w:hAnsi="Cambria"/>
          <w:b/>
          <w:color w:val="000000"/>
          <w:sz w:val="24"/>
          <w:szCs w:val="24"/>
        </w:rPr>
        <w:t xml:space="preserve"> Programu Operacyjnego </w:t>
      </w:r>
      <w:r>
        <w:rPr>
          <w:rFonts w:ascii="Cambria" w:hAnsi="Cambria"/>
          <w:b/>
          <w:color w:val="000000"/>
          <w:sz w:val="24"/>
          <w:szCs w:val="24"/>
        </w:rPr>
        <w:t>Wiedza Edukacja Rozwój</w:t>
      </w:r>
      <w:r w:rsidRPr="00461412">
        <w:rPr>
          <w:rFonts w:ascii="Cambria" w:hAnsi="Cambria"/>
          <w:b/>
          <w:color w:val="000000"/>
          <w:sz w:val="24"/>
          <w:szCs w:val="24"/>
        </w:rPr>
        <w:t>.</w:t>
      </w:r>
    </w:p>
    <w:p w:rsidR="00222977" w:rsidRPr="0051272F" w:rsidRDefault="00222977" w:rsidP="00222977">
      <w:pPr>
        <w:shd w:val="clear" w:color="auto" w:fill="FFFFFF"/>
        <w:ind w:right="14"/>
        <w:jc w:val="center"/>
        <w:rPr>
          <w:rFonts w:ascii="Cambria" w:hAnsi="Cambria"/>
          <w:b/>
          <w:sz w:val="8"/>
          <w:szCs w:val="8"/>
        </w:rPr>
      </w:pPr>
    </w:p>
    <w:p w:rsidR="00222977" w:rsidRPr="00461412" w:rsidRDefault="00222977" w:rsidP="00222977">
      <w:pPr>
        <w:jc w:val="both"/>
        <w:rPr>
          <w:rFonts w:ascii="Cambria" w:hAnsi="Cambria"/>
          <w:sz w:val="24"/>
          <w:szCs w:val="24"/>
        </w:rPr>
      </w:pPr>
      <w:r w:rsidRPr="00461412">
        <w:rPr>
          <w:rFonts w:ascii="Cambria" w:hAnsi="Cambria"/>
          <w:sz w:val="24"/>
          <w:szCs w:val="24"/>
        </w:rPr>
        <w:t>Instytucja Organizująca Konkurs</w:t>
      </w:r>
      <w:r>
        <w:rPr>
          <w:rFonts w:ascii="Cambria" w:hAnsi="Cambria"/>
          <w:sz w:val="24"/>
          <w:szCs w:val="24"/>
        </w:rPr>
        <w:t xml:space="preserve"> </w:t>
      </w:r>
      <w:r w:rsidRPr="00461412">
        <w:rPr>
          <w:rFonts w:ascii="Cambria" w:hAnsi="Cambria"/>
          <w:sz w:val="24"/>
          <w:szCs w:val="24"/>
        </w:rPr>
        <w:t xml:space="preserve">(IOK) wprowadziła </w:t>
      </w:r>
      <w:r>
        <w:rPr>
          <w:rFonts w:ascii="Cambria" w:hAnsi="Cambria"/>
          <w:i/>
          <w:sz w:val="24"/>
          <w:szCs w:val="24"/>
        </w:rPr>
        <w:t>Standard cen i usług</w:t>
      </w:r>
      <w:r w:rsidRPr="00461412">
        <w:rPr>
          <w:rFonts w:ascii="Cambria" w:hAnsi="Cambria"/>
          <w:sz w:val="24"/>
          <w:szCs w:val="24"/>
        </w:rPr>
        <w:t xml:space="preserve"> dla konkursów ogłaszanych przez Wojewódzki Urząd Pracy w Toruniu</w:t>
      </w:r>
      <w:r w:rsidRPr="00461412">
        <w:rPr>
          <w:rFonts w:ascii="Cambria" w:hAnsi="Cambria"/>
          <w:b/>
          <w:color w:val="000000"/>
          <w:sz w:val="24"/>
          <w:szCs w:val="24"/>
        </w:rPr>
        <w:t xml:space="preserve"> </w:t>
      </w:r>
      <w:r w:rsidRPr="00461412">
        <w:rPr>
          <w:rFonts w:ascii="Cambria" w:hAnsi="Cambria"/>
          <w:sz w:val="24"/>
          <w:szCs w:val="24"/>
        </w:rPr>
        <w:t xml:space="preserve">w ramach </w:t>
      </w:r>
      <w:proofErr w:type="spellStart"/>
      <w:r w:rsidRPr="00E5261B">
        <w:rPr>
          <w:rFonts w:ascii="Cambria" w:hAnsi="Cambria"/>
          <w:color w:val="000000"/>
          <w:sz w:val="24"/>
          <w:szCs w:val="24"/>
        </w:rPr>
        <w:t>Poddzia</w:t>
      </w:r>
      <w:r>
        <w:rPr>
          <w:rFonts w:ascii="Cambria" w:hAnsi="Cambria"/>
          <w:color w:val="000000"/>
          <w:sz w:val="24"/>
          <w:szCs w:val="24"/>
        </w:rPr>
        <w:t>ł</w:t>
      </w:r>
      <w:r w:rsidRPr="00E5261B">
        <w:rPr>
          <w:rFonts w:ascii="Cambria" w:hAnsi="Cambria"/>
          <w:color w:val="000000"/>
          <w:sz w:val="24"/>
          <w:szCs w:val="24"/>
        </w:rPr>
        <w:t>ania</w:t>
      </w:r>
      <w:proofErr w:type="spellEnd"/>
      <w:r w:rsidRPr="00E5261B">
        <w:rPr>
          <w:rFonts w:ascii="Cambria" w:hAnsi="Cambria"/>
          <w:color w:val="000000"/>
          <w:sz w:val="24"/>
          <w:szCs w:val="24"/>
        </w:rPr>
        <w:t xml:space="preserve"> 1.2.</w:t>
      </w:r>
      <w:r w:rsidR="00A0660B">
        <w:rPr>
          <w:rFonts w:ascii="Cambria" w:hAnsi="Cambria"/>
          <w:color w:val="000000"/>
          <w:sz w:val="24"/>
          <w:szCs w:val="24"/>
        </w:rPr>
        <w:t>1</w:t>
      </w:r>
      <w:r w:rsidRPr="00E5261B">
        <w:rPr>
          <w:rFonts w:ascii="Cambria" w:hAnsi="Cambria"/>
          <w:color w:val="000000"/>
          <w:sz w:val="24"/>
          <w:szCs w:val="24"/>
        </w:rPr>
        <w:t xml:space="preserve"> Programu Operacyjnego Wiedza Edukacja Rozwój</w:t>
      </w:r>
      <w:r>
        <w:rPr>
          <w:rFonts w:ascii="Cambria" w:hAnsi="Cambria"/>
          <w:color w:val="000000"/>
          <w:sz w:val="24"/>
          <w:szCs w:val="24"/>
        </w:rPr>
        <w:t>.</w:t>
      </w:r>
    </w:p>
    <w:p w:rsidR="00222977" w:rsidRDefault="00222977" w:rsidP="00222977">
      <w:pPr>
        <w:jc w:val="both"/>
        <w:rPr>
          <w:rFonts w:ascii="Cambria" w:hAnsi="Cambria"/>
          <w:sz w:val="24"/>
          <w:szCs w:val="24"/>
        </w:rPr>
      </w:pPr>
      <w:r w:rsidRPr="00461412">
        <w:rPr>
          <w:rFonts w:ascii="Cambria" w:hAnsi="Cambria"/>
          <w:sz w:val="24"/>
          <w:szCs w:val="24"/>
        </w:rPr>
        <w:t xml:space="preserve">Wprowadzenie powyższego mechanizmu </w:t>
      </w:r>
      <w:r w:rsidRPr="00D0293F">
        <w:rPr>
          <w:rFonts w:ascii="Cambria" w:hAnsi="Cambria"/>
          <w:sz w:val="24"/>
          <w:szCs w:val="24"/>
        </w:rPr>
        <w:t xml:space="preserve">ma zagwarantować jednolite podejście Komisji Oceny Projektów (dalej: KOP) do przeprowadzenia oceny budżetów przyjętych przez wnioskodawców a także stosowanie przez samych wnioskodawców racjonalnych i efektywnych cen, tzn. niezawyżonych w stosunku do cen i stawek rynkowych. Jednocześnie zapisy niniejszego dokumentu zostaną uwzględnione podczas oceny merytorycznej przeprowadzonej przez KOP. </w:t>
      </w:r>
    </w:p>
    <w:p w:rsidR="00AC07FC" w:rsidRPr="00AC07FC" w:rsidRDefault="00AC07FC" w:rsidP="00222977">
      <w:pPr>
        <w:jc w:val="both"/>
        <w:rPr>
          <w:rFonts w:asciiTheme="majorHAnsi" w:hAnsiTheme="majorHAnsi"/>
          <w:sz w:val="24"/>
          <w:szCs w:val="24"/>
        </w:rPr>
      </w:pPr>
      <w:r w:rsidRPr="00AC07FC">
        <w:rPr>
          <w:rFonts w:asciiTheme="majorHAnsi" w:hAnsiTheme="majorHAnsi" w:cs="Arial"/>
          <w:iCs/>
          <w:color w:val="000000"/>
          <w:sz w:val="24"/>
          <w:szCs w:val="24"/>
        </w:rPr>
        <w:t>Przedmiotowy standard obowiązuje wnioskodawców na etapie sporządzania wniosku o dofinansowanie oraz realizacji i rozliczenia projektu. Obowiązek dotyczy standardu i ceny, z uwzględnieniem elastyczności budżetu. Oznacza to, że IP nie powinna zatwierdzić do realizacji projektu z wydatkami przekraczającymi te określone w standardzie, natomiast na etapie realizacji projektu beneficjent może zakupić towar / usługę w cenie nieznacznie przekraczającej określoną w dokumencie, o ile jest to racjonalne i efektywne, wynika z obowiązujących procedur i pozwala na to elastyczność budżetu (w projekcie występują odpowiednie oszczędności).</w:t>
      </w:r>
    </w:p>
    <w:p w:rsidR="00222977" w:rsidRPr="00D0293F" w:rsidRDefault="00222977" w:rsidP="00222977">
      <w:pPr>
        <w:jc w:val="both"/>
        <w:rPr>
          <w:rFonts w:ascii="Cambria" w:hAnsi="Cambria"/>
          <w:sz w:val="24"/>
          <w:szCs w:val="24"/>
        </w:rPr>
      </w:pPr>
      <w:r w:rsidRPr="00D0293F">
        <w:rPr>
          <w:rFonts w:ascii="Cambria" w:hAnsi="Cambria"/>
          <w:sz w:val="24"/>
          <w:szCs w:val="24"/>
        </w:rPr>
        <w:t xml:space="preserve">Dokument opracowany został na podstawie analizy cen rynkowych występujących w regionie, a także w oparciu o doświadczenia zdobyte w trakcie realizacji projektów w ramach </w:t>
      </w:r>
      <w:r w:rsidR="00A0660B">
        <w:rPr>
          <w:rFonts w:ascii="Cambria" w:hAnsi="Cambria"/>
          <w:sz w:val="24"/>
          <w:szCs w:val="24"/>
        </w:rPr>
        <w:t xml:space="preserve">dotychczas ogłoszonych konkursów w PO WER oraz pomocniczo w </w:t>
      </w:r>
      <w:r w:rsidRPr="00D0293F">
        <w:rPr>
          <w:rFonts w:ascii="Cambria" w:hAnsi="Cambria"/>
          <w:sz w:val="24"/>
          <w:szCs w:val="24"/>
        </w:rPr>
        <w:t xml:space="preserve">PO KL. Ponadto nie stanowi on katalogu zamkniętego, tzn. dopuszcza się ujmowanie w budżetach kosztów w nim niewskazanych. Stawki ujęte w dokumencie są stawkami maksymalnymi, co jednak nie oznacza automatycznego akceptowania przez oceniających stawek założonych na ich maksymalnym poziomie. </w:t>
      </w:r>
      <w:r w:rsidRPr="00D0293F">
        <w:rPr>
          <w:rFonts w:ascii="Cambria" w:hAnsi="Cambria"/>
          <w:b/>
          <w:sz w:val="24"/>
          <w:szCs w:val="24"/>
        </w:rPr>
        <w:t>Przyjęcie stawki maksymalnej nie oznacza, że będzie ona akceptowana w każdym projekcie - przy ocenie budżetu brane będą pod uwagę takie czynniki jak np. stopień złożoności projektu, wielkość zespołu projektowego, wielkość grupy docelowej.</w:t>
      </w:r>
      <w:r w:rsidRPr="00D0293F">
        <w:rPr>
          <w:rFonts w:ascii="Cambria" w:hAnsi="Cambria"/>
          <w:sz w:val="24"/>
          <w:szCs w:val="24"/>
        </w:rPr>
        <w:t xml:space="preserve"> Stawki wynagrodzeń powinny być adekwatne do stopnia skomplikowania projektu i zakresu obowiązków na danym stanowisku.</w:t>
      </w:r>
    </w:p>
    <w:p w:rsidR="00222977" w:rsidRPr="00D0293F" w:rsidRDefault="00222977" w:rsidP="00222977">
      <w:pPr>
        <w:autoSpaceDE w:val="0"/>
        <w:autoSpaceDN w:val="0"/>
        <w:adjustRightInd w:val="0"/>
        <w:spacing w:after="0" w:line="288" w:lineRule="auto"/>
        <w:jc w:val="both"/>
        <w:rPr>
          <w:rFonts w:ascii="Cambria" w:hAnsi="Cambria"/>
          <w:sz w:val="24"/>
          <w:szCs w:val="24"/>
        </w:rPr>
      </w:pPr>
      <w:r w:rsidRPr="00D0293F">
        <w:rPr>
          <w:rFonts w:ascii="Cambria" w:hAnsi="Cambria"/>
          <w:sz w:val="24"/>
          <w:szCs w:val="24"/>
        </w:rPr>
        <w:t>Członkowie KOP zobowiązani są do dokonywania oceny wydatków ujętych w budżetach projektów z perspektywy ich efektywności i racjonalności kosztowej. Będą oni w szczególności:</w:t>
      </w:r>
    </w:p>
    <w:p w:rsidR="00222977" w:rsidRPr="00D0293F" w:rsidRDefault="00222977" w:rsidP="00222977">
      <w:pPr>
        <w:pStyle w:val="Akapitzlist"/>
        <w:numPr>
          <w:ilvl w:val="0"/>
          <w:numId w:val="6"/>
        </w:numPr>
        <w:autoSpaceDE w:val="0"/>
        <w:autoSpaceDN w:val="0"/>
        <w:adjustRightInd w:val="0"/>
        <w:spacing w:after="0" w:line="288" w:lineRule="auto"/>
        <w:jc w:val="both"/>
        <w:rPr>
          <w:rFonts w:ascii="Cambria" w:hAnsi="Cambria"/>
          <w:sz w:val="24"/>
          <w:szCs w:val="24"/>
        </w:rPr>
      </w:pPr>
      <w:r w:rsidRPr="00D0293F">
        <w:rPr>
          <w:rFonts w:ascii="Cambria" w:hAnsi="Cambria"/>
          <w:sz w:val="24"/>
          <w:szCs w:val="24"/>
        </w:rPr>
        <w:lastRenderedPageBreak/>
        <w:t>weryfikować zasadność poniesienia poszczególnych kosztów w projekcie;</w:t>
      </w:r>
    </w:p>
    <w:p w:rsidR="00222977" w:rsidRPr="00D0293F" w:rsidRDefault="00222977" w:rsidP="00222977">
      <w:pPr>
        <w:pStyle w:val="Akapitzlist"/>
        <w:numPr>
          <w:ilvl w:val="0"/>
          <w:numId w:val="6"/>
        </w:numPr>
        <w:autoSpaceDE w:val="0"/>
        <w:autoSpaceDN w:val="0"/>
        <w:adjustRightInd w:val="0"/>
        <w:spacing w:after="0" w:line="288" w:lineRule="auto"/>
        <w:jc w:val="both"/>
        <w:rPr>
          <w:rFonts w:ascii="Cambria" w:hAnsi="Cambria"/>
          <w:sz w:val="24"/>
          <w:szCs w:val="24"/>
        </w:rPr>
      </w:pPr>
      <w:r w:rsidRPr="00D0293F">
        <w:rPr>
          <w:rFonts w:ascii="Cambria" w:hAnsi="Cambria"/>
          <w:sz w:val="24"/>
          <w:szCs w:val="24"/>
        </w:rPr>
        <w:t>weryfikować proporcjonalność/stosunek wartości poszczególnych zadań przewidzianych w projekcie do wartości całego budżetu oraz w relacji do zakładanych rezultatów i efektów, np. przeliczać poszczególne pozycje budżetu na uczestnika;</w:t>
      </w:r>
    </w:p>
    <w:p w:rsidR="00222977" w:rsidRPr="00D0293F" w:rsidRDefault="00222977" w:rsidP="00222977">
      <w:pPr>
        <w:pStyle w:val="Akapitzlist"/>
        <w:numPr>
          <w:ilvl w:val="0"/>
          <w:numId w:val="6"/>
        </w:numPr>
        <w:autoSpaceDE w:val="0"/>
        <w:autoSpaceDN w:val="0"/>
        <w:adjustRightInd w:val="0"/>
        <w:spacing w:after="0" w:line="288" w:lineRule="auto"/>
        <w:jc w:val="both"/>
        <w:rPr>
          <w:rFonts w:ascii="Cambria" w:hAnsi="Cambria"/>
          <w:sz w:val="24"/>
          <w:szCs w:val="24"/>
        </w:rPr>
      </w:pPr>
      <w:r w:rsidRPr="00D0293F">
        <w:rPr>
          <w:rFonts w:ascii="Cambria" w:hAnsi="Cambria"/>
          <w:sz w:val="24"/>
          <w:szCs w:val="24"/>
        </w:rPr>
        <w:t>weryfikować, czy koszt jednostkowy usługi realizowanej w ramach danego projektu nie odbiega od cen towarów lub usług oferowanych w podobnych projektach lub oferowanych przez wnioskodawcę poza projektem, np. poprzez sprawdzenie na stronach internetowych oferty komercyjnej wnioskodawcy;</w:t>
      </w:r>
    </w:p>
    <w:p w:rsidR="00222977" w:rsidRPr="00D0293F" w:rsidRDefault="00222977" w:rsidP="00222977">
      <w:pPr>
        <w:pStyle w:val="Akapitzlist"/>
        <w:numPr>
          <w:ilvl w:val="0"/>
          <w:numId w:val="6"/>
        </w:numPr>
        <w:autoSpaceDE w:val="0"/>
        <w:autoSpaceDN w:val="0"/>
        <w:adjustRightInd w:val="0"/>
        <w:spacing w:after="0" w:line="288" w:lineRule="auto"/>
        <w:jc w:val="both"/>
        <w:rPr>
          <w:rFonts w:ascii="Cambria" w:hAnsi="Cambria"/>
          <w:sz w:val="24"/>
          <w:szCs w:val="24"/>
        </w:rPr>
      </w:pPr>
      <w:r w:rsidRPr="00D0293F">
        <w:rPr>
          <w:rFonts w:ascii="Cambria" w:hAnsi="Cambria"/>
          <w:sz w:val="24"/>
          <w:szCs w:val="24"/>
        </w:rPr>
        <w:t>zwracać uwagę na to, aby wydatki ujmowane w budżecie projektu spełniały relację nakład/rezultat, tym samym aby były ponoszone w wysokości odpowiedniej do specyfiki i złożoności zadań przewidzianych w projekcie, porównywać rezultaty projektów z nakładami finansowymi przewidzianymi w budżetach projektów;</w:t>
      </w:r>
    </w:p>
    <w:p w:rsidR="00222977" w:rsidRPr="00D0293F" w:rsidRDefault="00222977" w:rsidP="00222977">
      <w:pPr>
        <w:pStyle w:val="Akapitzlist"/>
        <w:numPr>
          <w:ilvl w:val="0"/>
          <w:numId w:val="6"/>
        </w:numPr>
        <w:autoSpaceDE w:val="0"/>
        <w:autoSpaceDN w:val="0"/>
        <w:adjustRightInd w:val="0"/>
        <w:spacing w:after="0" w:line="288" w:lineRule="auto"/>
        <w:jc w:val="both"/>
        <w:rPr>
          <w:rFonts w:ascii="Cambria" w:hAnsi="Cambria"/>
          <w:sz w:val="24"/>
          <w:szCs w:val="24"/>
        </w:rPr>
      </w:pPr>
      <w:r w:rsidRPr="00D0293F">
        <w:rPr>
          <w:rFonts w:ascii="Cambria" w:hAnsi="Cambria"/>
          <w:sz w:val="24"/>
          <w:szCs w:val="24"/>
        </w:rPr>
        <w:t>wykazywać w formularzu Karty oceny merytorycznej wniosku o dofinansowanie projektu konkursowego wydatki, których racjonalność i efektywność kosztowa budzi zastrzeżenia.</w:t>
      </w:r>
    </w:p>
    <w:p w:rsidR="00222977" w:rsidRPr="00D0293F" w:rsidRDefault="00222977" w:rsidP="00222977">
      <w:pPr>
        <w:autoSpaceDE w:val="0"/>
        <w:autoSpaceDN w:val="0"/>
        <w:adjustRightInd w:val="0"/>
        <w:spacing w:after="0" w:line="240" w:lineRule="auto"/>
        <w:jc w:val="both"/>
        <w:rPr>
          <w:rFonts w:ascii="Cambria" w:hAnsi="Cambria" w:cs="Calibri"/>
        </w:rPr>
      </w:pPr>
    </w:p>
    <w:p w:rsidR="00222977" w:rsidRDefault="00222977" w:rsidP="00222977">
      <w:pPr>
        <w:autoSpaceDE w:val="0"/>
        <w:autoSpaceDN w:val="0"/>
        <w:adjustRightInd w:val="0"/>
        <w:spacing w:after="0" w:line="240" w:lineRule="auto"/>
        <w:jc w:val="both"/>
        <w:rPr>
          <w:rFonts w:ascii="Cambria" w:hAnsi="Cambria"/>
          <w:sz w:val="24"/>
          <w:szCs w:val="24"/>
        </w:rPr>
      </w:pPr>
      <w:r w:rsidRPr="00D0293F">
        <w:rPr>
          <w:rFonts w:ascii="Cambria" w:hAnsi="Cambria"/>
          <w:sz w:val="24"/>
          <w:szCs w:val="24"/>
        </w:rPr>
        <w:t>Mając na uwadze powyższe, przy planowaniu wydatków wnioskodawca powinien kierować się zasadą, aby ujęty w budżecie koszt był niezbędny do realizacji celów projektów i został dokonany w sposób przejrzysty, racjonalny i efektywny, z zachowaniem zasad uzyskiwania najlepszych efektów z danych nakładów.</w:t>
      </w:r>
    </w:p>
    <w:p w:rsidR="00222977" w:rsidRPr="004C4EA4" w:rsidRDefault="00222977" w:rsidP="00222977">
      <w:pPr>
        <w:autoSpaceDE w:val="0"/>
        <w:autoSpaceDN w:val="0"/>
        <w:adjustRightInd w:val="0"/>
        <w:spacing w:after="0" w:line="240" w:lineRule="auto"/>
        <w:jc w:val="both"/>
        <w:rPr>
          <w:rFonts w:ascii="Cambria" w:hAnsi="Cambria"/>
          <w:sz w:val="24"/>
          <w:szCs w:val="24"/>
        </w:rPr>
      </w:pPr>
    </w:p>
    <w:p w:rsidR="00222977" w:rsidRDefault="00222977" w:rsidP="00222977">
      <w:pPr>
        <w:jc w:val="both"/>
        <w:rPr>
          <w:rFonts w:ascii="Cambria" w:hAnsi="Cambria"/>
          <w:b/>
          <w:sz w:val="24"/>
          <w:szCs w:val="24"/>
        </w:rPr>
      </w:pPr>
      <w:r>
        <w:rPr>
          <w:rFonts w:ascii="Cambria" w:hAnsi="Cambria"/>
          <w:b/>
          <w:sz w:val="24"/>
          <w:szCs w:val="24"/>
        </w:rPr>
        <w:t xml:space="preserve">Przedstawione poniżej stawki obowiązują w całym okresie realizacji projektów zgodnie z zapisami Regulaminu Konkursu z wyjątkiem stawek dot. wsparcia w zakresie rozwoju przedsiębiorczości i </w:t>
      </w:r>
      <w:proofErr w:type="spellStart"/>
      <w:r>
        <w:rPr>
          <w:rFonts w:ascii="Cambria" w:hAnsi="Cambria"/>
          <w:b/>
          <w:sz w:val="24"/>
          <w:szCs w:val="24"/>
        </w:rPr>
        <w:t>samozatrudnienia</w:t>
      </w:r>
      <w:proofErr w:type="spellEnd"/>
      <w:r>
        <w:rPr>
          <w:rFonts w:ascii="Cambria" w:hAnsi="Cambria"/>
          <w:b/>
          <w:sz w:val="24"/>
          <w:szCs w:val="24"/>
        </w:rPr>
        <w:t xml:space="preserve"> oraz dodatku relokacyjnego.</w:t>
      </w:r>
    </w:p>
    <w:p w:rsidR="00222977" w:rsidRDefault="00222977" w:rsidP="00222977">
      <w:pPr>
        <w:jc w:val="both"/>
        <w:rPr>
          <w:rFonts w:ascii="Cambria" w:hAnsi="Cambria"/>
          <w:b/>
          <w:sz w:val="24"/>
          <w:szCs w:val="24"/>
        </w:rPr>
      </w:pPr>
    </w:p>
    <w:p w:rsidR="00222977" w:rsidRDefault="00222977" w:rsidP="00222977">
      <w:pPr>
        <w:jc w:val="both"/>
        <w:rPr>
          <w:rFonts w:ascii="Cambria" w:hAnsi="Cambria"/>
          <w:b/>
          <w:sz w:val="24"/>
          <w:szCs w:val="24"/>
        </w:rPr>
      </w:pPr>
    </w:p>
    <w:p w:rsidR="00222977" w:rsidRDefault="00222977" w:rsidP="00222977">
      <w:pPr>
        <w:jc w:val="both"/>
        <w:rPr>
          <w:rFonts w:ascii="Cambria" w:hAnsi="Cambria"/>
          <w:b/>
          <w:sz w:val="24"/>
          <w:szCs w:val="24"/>
        </w:rPr>
        <w:sectPr w:rsidR="00222977" w:rsidSect="0062542F">
          <w:headerReference w:type="default" r:id="rId8"/>
          <w:footerReference w:type="default" r:id="rId9"/>
          <w:footerReference w:type="first" r:id="rId10"/>
          <w:pgSz w:w="11906" w:h="16838"/>
          <w:pgMar w:top="1560" w:right="1274" w:bottom="2127" w:left="1417" w:header="708" w:footer="708" w:gutter="0"/>
          <w:cols w:space="708"/>
          <w:docGrid w:linePitch="360"/>
        </w:sectPr>
      </w:pPr>
    </w:p>
    <w:tbl>
      <w:tblPr>
        <w:tblW w:w="155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4"/>
        <w:gridCol w:w="1440"/>
        <w:gridCol w:w="3420"/>
        <w:gridCol w:w="6360"/>
      </w:tblGrid>
      <w:tr w:rsidR="00222977" w:rsidRPr="00025B8B" w:rsidTr="00890FC1">
        <w:tc>
          <w:tcPr>
            <w:tcW w:w="4354" w:type="dxa"/>
            <w:tcBorders>
              <w:bottom w:val="single" w:sz="4" w:space="0" w:color="auto"/>
            </w:tcBorders>
            <w:shd w:val="clear" w:color="auto" w:fill="BFBFBF"/>
            <w:vAlign w:val="center"/>
          </w:tcPr>
          <w:p w:rsidR="00222977" w:rsidRPr="0081767F" w:rsidRDefault="00222977" w:rsidP="00890FC1">
            <w:pPr>
              <w:spacing w:after="0"/>
              <w:jc w:val="center"/>
              <w:rPr>
                <w:rFonts w:ascii="Cambria" w:hAnsi="Cambria"/>
                <w:b/>
                <w:sz w:val="20"/>
                <w:szCs w:val="20"/>
              </w:rPr>
            </w:pPr>
            <w:r w:rsidRPr="0081767F">
              <w:rPr>
                <w:rFonts w:ascii="Cambria" w:hAnsi="Cambria"/>
                <w:b/>
                <w:sz w:val="20"/>
                <w:szCs w:val="20"/>
              </w:rPr>
              <w:lastRenderedPageBreak/>
              <w:t>Nazwa kosztu</w:t>
            </w:r>
          </w:p>
        </w:tc>
        <w:tc>
          <w:tcPr>
            <w:tcW w:w="1440" w:type="dxa"/>
            <w:tcBorders>
              <w:bottom w:val="single" w:sz="4" w:space="0" w:color="auto"/>
            </w:tcBorders>
            <w:shd w:val="clear" w:color="auto" w:fill="BFBFBF"/>
            <w:vAlign w:val="center"/>
          </w:tcPr>
          <w:p w:rsidR="00222977" w:rsidRPr="0081767F" w:rsidRDefault="00222977" w:rsidP="00890FC1">
            <w:pPr>
              <w:spacing w:after="0"/>
              <w:jc w:val="center"/>
              <w:rPr>
                <w:rFonts w:ascii="Cambria" w:hAnsi="Cambria"/>
                <w:b/>
                <w:sz w:val="20"/>
                <w:szCs w:val="20"/>
              </w:rPr>
            </w:pPr>
            <w:r w:rsidRPr="0081767F">
              <w:rPr>
                <w:rFonts w:ascii="Cambria" w:hAnsi="Cambria"/>
                <w:b/>
                <w:sz w:val="20"/>
                <w:szCs w:val="20"/>
              </w:rPr>
              <w:t>Jednostka</w:t>
            </w:r>
          </w:p>
        </w:tc>
        <w:tc>
          <w:tcPr>
            <w:tcW w:w="3420" w:type="dxa"/>
            <w:tcBorders>
              <w:bottom w:val="single" w:sz="4" w:space="0" w:color="auto"/>
            </w:tcBorders>
            <w:shd w:val="clear" w:color="auto" w:fill="BFBFBF"/>
            <w:vAlign w:val="center"/>
          </w:tcPr>
          <w:p w:rsidR="00222977" w:rsidRPr="0081767F" w:rsidRDefault="00222977" w:rsidP="00890FC1">
            <w:pPr>
              <w:spacing w:after="0"/>
              <w:jc w:val="center"/>
              <w:rPr>
                <w:rFonts w:ascii="Cambria" w:hAnsi="Cambria"/>
                <w:b/>
                <w:sz w:val="20"/>
                <w:szCs w:val="20"/>
              </w:rPr>
            </w:pPr>
            <w:r w:rsidRPr="0081767F">
              <w:rPr>
                <w:rFonts w:ascii="Cambria" w:hAnsi="Cambria"/>
                <w:b/>
                <w:sz w:val="20"/>
                <w:szCs w:val="20"/>
              </w:rPr>
              <w:t xml:space="preserve">Maksymalny dopuszczalny koszt </w:t>
            </w:r>
            <w:r w:rsidRPr="0081767F">
              <w:rPr>
                <w:rFonts w:ascii="Cambria" w:hAnsi="Cambria"/>
                <w:b/>
                <w:sz w:val="20"/>
                <w:szCs w:val="20"/>
              </w:rPr>
              <w:br/>
              <w:t>(w złotych brutto)</w:t>
            </w:r>
          </w:p>
        </w:tc>
        <w:tc>
          <w:tcPr>
            <w:tcW w:w="6360" w:type="dxa"/>
            <w:tcBorders>
              <w:bottom w:val="single" w:sz="4" w:space="0" w:color="auto"/>
            </w:tcBorders>
            <w:shd w:val="clear" w:color="auto" w:fill="BFBFBF"/>
            <w:vAlign w:val="center"/>
          </w:tcPr>
          <w:p w:rsidR="00222977" w:rsidRDefault="00222977" w:rsidP="00890FC1">
            <w:pPr>
              <w:spacing w:after="0"/>
              <w:rPr>
                <w:rFonts w:ascii="Cambria" w:hAnsi="Cambria"/>
                <w:b/>
                <w:sz w:val="20"/>
                <w:szCs w:val="20"/>
              </w:rPr>
            </w:pPr>
          </w:p>
          <w:p w:rsidR="00222977" w:rsidRPr="0081767F" w:rsidRDefault="00222977" w:rsidP="00890FC1">
            <w:pPr>
              <w:spacing w:after="0"/>
              <w:jc w:val="center"/>
              <w:rPr>
                <w:rFonts w:ascii="Cambria" w:hAnsi="Cambria"/>
                <w:b/>
                <w:sz w:val="20"/>
                <w:szCs w:val="20"/>
              </w:rPr>
            </w:pPr>
            <w:r>
              <w:rPr>
                <w:rFonts w:ascii="Cambria" w:hAnsi="Cambria"/>
                <w:b/>
                <w:sz w:val="20"/>
                <w:szCs w:val="20"/>
              </w:rPr>
              <w:t>Standard – warunki kwalifikowania wydatku</w:t>
            </w:r>
          </w:p>
        </w:tc>
      </w:tr>
      <w:tr w:rsidR="00222977" w:rsidRPr="00025B8B" w:rsidTr="00890FC1">
        <w:trPr>
          <w:trHeight w:val="414"/>
        </w:trPr>
        <w:tc>
          <w:tcPr>
            <w:tcW w:w="4354" w:type="dxa"/>
          </w:tcPr>
          <w:p w:rsidR="00222977" w:rsidRPr="00AC3834" w:rsidRDefault="00222977" w:rsidP="00890FC1">
            <w:pPr>
              <w:spacing w:after="0"/>
              <w:jc w:val="both"/>
              <w:rPr>
                <w:rFonts w:ascii="Cambria" w:hAnsi="Cambria"/>
                <w:sz w:val="20"/>
                <w:szCs w:val="20"/>
              </w:rPr>
            </w:pPr>
            <w:r>
              <w:rPr>
                <w:rFonts w:ascii="Cambria" w:hAnsi="Cambria"/>
                <w:sz w:val="20"/>
                <w:szCs w:val="20"/>
              </w:rPr>
              <w:t xml:space="preserve">Doradztwo specjalistyczne związane z udzieleniem wsparcia w zakresie rozwoju przedsiębiorczości  i </w:t>
            </w:r>
            <w:proofErr w:type="spellStart"/>
            <w:r>
              <w:rPr>
                <w:rFonts w:ascii="Cambria" w:hAnsi="Cambria"/>
                <w:sz w:val="20"/>
                <w:szCs w:val="20"/>
              </w:rPr>
              <w:t>samozatrudnienia</w:t>
            </w:r>
            <w:proofErr w:type="spellEnd"/>
          </w:p>
        </w:tc>
        <w:tc>
          <w:tcPr>
            <w:tcW w:w="1440" w:type="dxa"/>
          </w:tcPr>
          <w:p w:rsidR="00222977" w:rsidRPr="00AC3834" w:rsidRDefault="00222977" w:rsidP="00890FC1">
            <w:pPr>
              <w:spacing w:after="0"/>
              <w:jc w:val="center"/>
              <w:rPr>
                <w:rFonts w:ascii="Cambria" w:hAnsi="Cambria"/>
                <w:sz w:val="20"/>
                <w:szCs w:val="20"/>
              </w:rPr>
            </w:pPr>
            <w:r w:rsidRPr="00AC3834">
              <w:rPr>
                <w:rFonts w:ascii="Cambria" w:hAnsi="Cambria"/>
                <w:sz w:val="20"/>
                <w:szCs w:val="20"/>
              </w:rPr>
              <w:t>godzina</w:t>
            </w:r>
          </w:p>
        </w:tc>
        <w:tc>
          <w:tcPr>
            <w:tcW w:w="3420" w:type="dxa"/>
          </w:tcPr>
          <w:p w:rsidR="00222977" w:rsidRPr="00AC3834" w:rsidRDefault="00222977" w:rsidP="00890FC1">
            <w:pPr>
              <w:spacing w:after="0"/>
              <w:jc w:val="center"/>
              <w:rPr>
                <w:rFonts w:ascii="Cambria" w:hAnsi="Cambria"/>
                <w:sz w:val="20"/>
                <w:szCs w:val="20"/>
              </w:rPr>
            </w:pPr>
            <w:r>
              <w:rPr>
                <w:rFonts w:ascii="Cambria" w:hAnsi="Cambria"/>
                <w:sz w:val="20"/>
                <w:szCs w:val="20"/>
              </w:rPr>
              <w:t>150</w:t>
            </w:r>
            <w:r w:rsidR="00370A97">
              <w:rPr>
                <w:rFonts w:ascii="Cambria" w:hAnsi="Cambria"/>
                <w:sz w:val="20"/>
                <w:szCs w:val="20"/>
              </w:rPr>
              <w:t xml:space="preserve"> PLN</w:t>
            </w:r>
          </w:p>
        </w:tc>
        <w:tc>
          <w:tcPr>
            <w:tcW w:w="6360" w:type="dxa"/>
          </w:tcPr>
          <w:p w:rsidR="00222977" w:rsidRDefault="00222977" w:rsidP="00890FC1">
            <w:pPr>
              <w:spacing w:after="120"/>
              <w:jc w:val="both"/>
              <w:rPr>
                <w:rFonts w:ascii="Cambria" w:hAnsi="Cambria"/>
                <w:sz w:val="20"/>
                <w:szCs w:val="20"/>
              </w:rPr>
            </w:pPr>
            <w:r>
              <w:rPr>
                <w:rFonts w:ascii="Cambria" w:hAnsi="Cambria"/>
                <w:sz w:val="20"/>
                <w:szCs w:val="20"/>
              </w:rPr>
              <w:t xml:space="preserve">- wydatek </w:t>
            </w:r>
            <w:proofErr w:type="spellStart"/>
            <w:r>
              <w:rPr>
                <w:rFonts w:ascii="Cambria" w:hAnsi="Cambria"/>
                <w:sz w:val="20"/>
                <w:szCs w:val="20"/>
              </w:rPr>
              <w:t>kwalifikowalny</w:t>
            </w:r>
            <w:proofErr w:type="spellEnd"/>
            <w:r>
              <w:rPr>
                <w:rFonts w:ascii="Cambria" w:hAnsi="Cambria"/>
                <w:sz w:val="20"/>
                <w:szCs w:val="20"/>
              </w:rPr>
              <w:t>, o ile trener posiada wykształcenie wyższe/wyższe zawodowe lub certyfikaty/zaświadczenia/inne umożliwiające przeprowadzenie danego wsparcia;</w:t>
            </w:r>
            <w:r w:rsidR="00C463C4">
              <w:rPr>
                <w:rFonts w:ascii="Cambria" w:hAnsi="Cambria"/>
                <w:sz w:val="20"/>
                <w:szCs w:val="20"/>
              </w:rPr>
              <w:t xml:space="preserve"> </w:t>
            </w:r>
          </w:p>
          <w:p w:rsidR="00222977" w:rsidRDefault="00222977" w:rsidP="00890FC1">
            <w:pPr>
              <w:spacing w:after="120"/>
              <w:jc w:val="both"/>
              <w:rPr>
                <w:rFonts w:ascii="Cambria" w:hAnsi="Cambria"/>
                <w:sz w:val="20"/>
                <w:szCs w:val="20"/>
              </w:rPr>
            </w:pPr>
            <w:r>
              <w:rPr>
                <w:rFonts w:ascii="Cambria" w:hAnsi="Cambria"/>
                <w:sz w:val="20"/>
                <w:szCs w:val="20"/>
              </w:rPr>
              <w:t xml:space="preserve">- wydatek kwalifikowany, o ile trener posiada doświadczenie umożliwiające przeprowadzenie danego wsparcia, przy czym minimalne doświadczenie zawodowe w danej dziedzinie nie </w:t>
            </w:r>
            <w:r w:rsidR="00414415">
              <w:rPr>
                <w:rFonts w:ascii="Cambria" w:hAnsi="Cambria"/>
                <w:sz w:val="20"/>
                <w:szCs w:val="20"/>
              </w:rPr>
              <w:t>powinno być krótsze niż 2 lata;</w:t>
            </w:r>
          </w:p>
          <w:p w:rsidR="00222977" w:rsidRPr="00AC3834" w:rsidRDefault="00222977" w:rsidP="00890FC1">
            <w:pPr>
              <w:autoSpaceDE w:val="0"/>
              <w:autoSpaceDN w:val="0"/>
              <w:adjustRightInd w:val="0"/>
              <w:spacing w:after="120"/>
              <w:jc w:val="both"/>
              <w:rPr>
                <w:rFonts w:ascii="Cambria" w:hAnsi="Cambria"/>
                <w:sz w:val="20"/>
                <w:szCs w:val="20"/>
              </w:rPr>
            </w:pPr>
            <w:r>
              <w:rPr>
                <w:rFonts w:ascii="Cambria" w:hAnsi="Cambria"/>
                <w:sz w:val="20"/>
                <w:szCs w:val="20"/>
              </w:rPr>
              <w:t>-</w:t>
            </w:r>
            <w:r>
              <w:rPr>
                <w:rFonts w:ascii="Arial" w:eastAsia="Times New Roman" w:hAnsi="Arial" w:cs="Arial"/>
                <w:sz w:val="16"/>
                <w:szCs w:val="16"/>
                <w:lang w:eastAsia="pl-PL"/>
              </w:rPr>
              <w:t xml:space="preserve"> </w:t>
            </w:r>
            <w:r w:rsidRPr="00222694">
              <w:rPr>
                <w:rFonts w:ascii="Cambria" w:hAnsi="Cambria"/>
                <w:sz w:val="20"/>
                <w:szCs w:val="20"/>
              </w:rPr>
              <w:t>1 godzin</w:t>
            </w:r>
            <w:r w:rsidRPr="00222694">
              <w:rPr>
                <w:rFonts w:ascii="Cambria" w:hAnsi="Cambria" w:hint="eastAsia"/>
                <w:sz w:val="20"/>
                <w:szCs w:val="20"/>
              </w:rPr>
              <w:t>ę</w:t>
            </w:r>
            <w:r w:rsidRPr="00222694">
              <w:rPr>
                <w:rFonts w:ascii="Cambria" w:hAnsi="Cambria"/>
                <w:sz w:val="20"/>
                <w:szCs w:val="20"/>
              </w:rPr>
              <w:t xml:space="preserve"> </w:t>
            </w:r>
            <w:r>
              <w:rPr>
                <w:rFonts w:ascii="Cambria" w:hAnsi="Cambria"/>
                <w:sz w:val="20"/>
                <w:szCs w:val="20"/>
              </w:rPr>
              <w:t xml:space="preserve">pracy </w:t>
            </w:r>
            <w:r w:rsidRPr="00222694">
              <w:rPr>
                <w:rFonts w:ascii="Cambria" w:hAnsi="Cambria"/>
                <w:sz w:val="20"/>
                <w:szCs w:val="20"/>
              </w:rPr>
              <w:t xml:space="preserve"> nale</w:t>
            </w:r>
            <w:r>
              <w:rPr>
                <w:rFonts w:ascii="Cambria" w:hAnsi="Cambria"/>
                <w:sz w:val="20"/>
                <w:szCs w:val="20"/>
              </w:rPr>
              <w:t>ży</w:t>
            </w:r>
            <w:r w:rsidRPr="00222694">
              <w:rPr>
                <w:rFonts w:ascii="Cambria" w:hAnsi="Cambria"/>
                <w:sz w:val="20"/>
                <w:szCs w:val="20"/>
              </w:rPr>
              <w:t xml:space="preserve"> rozumie</w:t>
            </w:r>
            <w:r w:rsidRPr="00222694">
              <w:rPr>
                <w:rFonts w:ascii="Cambria" w:hAnsi="Cambria" w:hint="eastAsia"/>
                <w:sz w:val="20"/>
                <w:szCs w:val="20"/>
              </w:rPr>
              <w:t>ć</w:t>
            </w:r>
            <w:r w:rsidRPr="00222694">
              <w:rPr>
                <w:rFonts w:ascii="Cambria" w:hAnsi="Cambria"/>
                <w:sz w:val="20"/>
                <w:szCs w:val="20"/>
              </w:rPr>
              <w:t xml:space="preserve"> jako</w:t>
            </w:r>
            <w:r>
              <w:rPr>
                <w:rFonts w:ascii="Cambria" w:hAnsi="Cambria"/>
                <w:sz w:val="20"/>
                <w:szCs w:val="20"/>
              </w:rPr>
              <w:t xml:space="preserve"> </w:t>
            </w:r>
            <w:r w:rsidRPr="00222694">
              <w:rPr>
                <w:rFonts w:ascii="Cambria" w:hAnsi="Cambria"/>
                <w:sz w:val="20"/>
                <w:szCs w:val="20"/>
              </w:rPr>
              <w:t>godzin</w:t>
            </w:r>
            <w:r w:rsidRPr="00222694">
              <w:rPr>
                <w:rFonts w:ascii="Cambria" w:hAnsi="Cambria" w:hint="eastAsia"/>
                <w:sz w:val="20"/>
                <w:szCs w:val="20"/>
              </w:rPr>
              <w:t>ę</w:t>
            </w:r>
            <w:r w:rsidRPr="00222694">
              <w:rPr>
                <w:rFonts w:ascii="Cambria" w:hAnsi="Cambria"/>
                <w:sz w:val="20"/>
                <w:szCs w:val="20"/>
              </w:rPr>
              <w:t xml:space="preserve"> lekcyjn</w:t>
            </w:r>
            <w:r w:rsidRPr="00222694">
              <w:rPr>
                <w:rFonts w:ascii="Cambria" w:hAnsi="Cambria" w:hint="eastAsia"/>
                <w:sz w:val="20"/>
                <w:szCs w:val="20"/>
              </w:rPr>
              <w:t>ą</w:t>
            </w:r>
            <w:r w:rsidRPr="00222694">
              <w:rPr>
                <w:rFonts w:ascii="Cambria" w:hAnsi="Cambria"/>
                <w:sz w:val="20"/>
                <w:szCs w:val="20"/>
              </w:rPr>
              <w:t xml:space="preserve"> (45 min.)</w:t>
            </w:r>
            <w:r>
              <w:rPr>
                <w:rFonts w:ascii="Cambria" w:hAnsi="Cambria"/>
                <w:sz w:val="20"/>
                <w:szCs w:val="20"/>
              </w:rPr>
              <w:t>.</w:t>
            </w:r>
          </w:p>
        </w:tc>
      </w:tr>
      <w:tr w:rsidR="00222977" w:rsidRPr="00025B8B" w:rsidTr="00890FC1">
        <w:tc>
          <w:tcPr>
            <w:tcW w:w="4354" w:type="dxa"/>
          </w:tcPr>
          <w:p w:rsidR="00222977" w:rsidRPr="00AC3834" w:rsidRDefault="00222977" w:rsidP="00890FC1">
            <w:pPr>
              <w:jc w:val="both"/>
              <w:rPr>
                <w:rFonts w:ascii="Cambria" w:hAnsi="Cambria"/>
                <w:sz w:val="20"/>
                <w:szCs w:val="20"/>
              </w:rPr>
            </w:pPr>
            <w:r w:rsidRPr="00AC3834">
              <w:rPr>
                <w:rFonts w:ascii="Cambria" w:hAnsi="Cambria"/>
                <w:sz w:val="20"/>
                <w:szCs w:val="20"/>
              </w:rPr>
              <w:t>Doradca zawodowy</w:t>
            </w:r>
          </w:p>
        </w:tc>
        <w:tc>
          <w:tcPr>
            <w:tcW w:w="1440" w:type="dxa"/>
          </w:tcPr>
          <w:p w:rsidR="00222977" w:rsidRDefault="00222977" w:rsidP="00890FC1">
            <w:pPr>
              <w:jc w:val="center"/>
            </w:pPr>
            <w:r>
              <w:rPr>
                <w:rFonts w:ascii="Cambria" w:hAnsi="Cambria"/>
                <w:sz w:val="20"/>
                <w:szCs w:val="20"/>
              </w:rPr>
              <w:t>godzina</w:t>
            </w:r>
          </w:p>
        </w:tc>
        <w:tc>
          <w:tcPr>
            <w:tcW w:w="3420" w:type="dxa"/>
          </w:tcPr>
          <w:p w:rsidR="00222977" w:rsidRPr="00AC3834" w:rsidRDefault="00222977" w:rsidP="00890FC1">
            <w:pPr>
              <w:jc w:val="center"/>
              <w:rPr>
                <w:rFonts w:ascii="Cambria" w:hAnsi="Cambria"/>
                <w:sz w:val="20"/>
                <w:szCs w:val="20"/>
              </w:rPr>
            </w:pPr>
            <w:r>
              <w:rPr>
                <w:rFonts w:ascii="Cambria" w:hAnsi="Cambria"/>
                <w:sz w:val="20"/>
                <w:szCs w:val="20"/>
              </w:rPr>
              <w:t>100</w:t>
            </w:r>
            <w:r w:rsidR="00370A97">
              <w:rPr>
                <w:rFonts w:ascii="Cambria" w:hAnsi="Cambria"/>
                <w:sz w:val="20"/>
                <w:szCs w:val="20"/>
              </w:rPr>
              <w:t xml:space="preserve"> PLN</w:t>
            </w:r>
          </w:p>
        </w:tc>
        <w:tc>
          <w:tcPr>
            <w:tcW w:w="6360" w:type="dxa"/>
          </w:tcPr>
          <w:p w:rsidR="00C00CBE" w:rsidRPr="0087770A" w:rsidRDefault="00C00CBE" w:rsidP="00C00CBE">
            <w:pPr>
              <w:spacing w:after="120"/>
              <w:jc w:val="both"/>
              <w:rPr>
                <w:rFonts w:ascii="Cambria" w:hAnsi="Cambria"/>
                <w:sz w:val="20"/>
                <w:szCs w:val="20"/>
              </w:rPr>
            </w:pPr>
            <w:r w:rsidRPr="0087770A">
              <w:rPr>
                <w:rFonts w:ascii="Cambria" w:hAnsi="Cambria"/>
                <w:sz w:val="20"/>
                <w:szCs w:val="20"/>
              </w:rPr>
              <w:t>-</w:t>
            </w:r>
            <w:r w:rsidR="00AD321C">
              <w:rPr>
                <w:rFonts w:ascii="Cambria" w:hAnsi="Cambria"/>
                <w:sz w:val="20"/>
                <w:szCs w:val="20"/>
              </w:rPr>
              <w:t xml:space="preserve"> </w:t>
            </w:r>
            <w:r w:rsidRPr="0087770A">
              <w:rPr>
                <w:rFonts w:ascii="Cambria" w:hAnsi="Cambria"/>
                <w:sz w:val="20"/>
                <w:szCs w:val="20"/>
              </w:rPr>
              <w:t xml:space="preserve">wydatek </w:t>
            </w:r>
            <w:proofErr w:type="spellStart"/>
            <w:r w:rsidRPr="0087770A">
              <w:rPr>
                <w:rFonts w:ascii="Cambria" w:hAnsi="Cambria"/>
                <w:sz w:val="20"/>
                <w:szCs w:val="20"/>
              </w:rPr>
              <w:t>kwalifikowalny</w:t>
            </w:r>
            <w:proofErr w:type="spellEnd"/>
            <w:r w:rsidRPr="0087770A">
              <w:rPr>
                <w:rFonts w:ascii="Cambria" w:hAnsi="Cambria"/>
                <w:sz w:val="20"/>
                <w:szCs w:val="20"/>
              </w:rPr>
              <w:t>, o ile jest to uzasadnione specyfiką realizowanego projektu</w:t>
            </w:r>
            <w:r w:rsidR="00414415" w:rsidRPr="0087770A">
              <w:rPr>
                <w:rFonts w:ascii="Cambria" w:hAnsi="Cambria"/>
                <w:sz w:val="20"/>
                <w:szCs w:val="20"/>
              </w:rPr>
              <w:t>;</w:t>
            </w:r>
          </w:p>
          <w:p w:rsidR="00C00CBE" w:rsidRPr="0087770A" w:rsidRDefault="00C00CBE" w:rsidP="00C00CBE">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doradca zawodowy posiada wykształcenie wyższe/zawodowe lub certyfikaty/zaświadczenia/inne umożliwiające prowadzenie doradztwa zawodowego</w:t>
            </w:r>
            <w:r w:rsidR="00414415" w:rsidRPr="0087770A">
              <w:rPr>
                <w:rFonts w:ascii="Cambria" w:hAnsi="Cambria"/>
                <w:sz w:val="20"/>
                <w:szCs w:val="20"/>
              </w:rPr>
              <w:t>;</w:t>
            </w:r>
          </w:p>
          <w:p w:rsidR="00222977" w:rsidRPr="0087770A" w:rsidRDefault="00C00CBE" w:rsidP="00C00CBE">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doradca zawodowy posiada doświadczenie umożliwiające prowadzenie doradztwa zawodowego, przy czym minimalne doświadczenie zawodowe w danej dziedzinie nie powinno być krótsze niż 2 lata</w:t>
            </w:r>
            <w:r w:rsidR="00414415" w:rsidRPr="0087770A">
              <w:rPr>
                <w:rFonts w:ascii="Cambria" w:hAnsi="Cambria"/>
                <w:sz w:val="20"/>
                <w:szCs w:val="20"/>
              </w:rPr>
              <w:t>;</w:t>
            </w:r>
          </w:p>
          <w:p w:rsidR="00C00CBE" w:rsidRDefault="00C00CBE" w:rsidP="00C00CBE">
            <w:pPr>
              <w:spacing w:after="120"/>
              <w:jc w:val="both"/>
              <w:rPr>
                <w:rFonts w:ascii="Cambria" w:hAnsi="Cambria"/>
                <w:sz w:val="20"/>
                <w:szCs w:val="20"/>
              </w:rPr>
            </w:pPr>
            <w:r>
              <w:rPr>
                <w:rFonts w:ascii="Cambria" w:hAnsi="Cambria"/>
                <w:sz w:val="20"/>
                <w:szCs w:val="20"/>
              </w:rPr>
              <w:t>-</w:t>
            </w:r>
            <w:r>
              <w:rPr>
                <w:rFonts w:ascii="Arial" w:eastAsia="Times New Roman" w:hAnsi="Arial" w:cs="Arial"/>
                <w:sz w:val="16"/>
                <w:szCs w:val="16"/>
                <w:lang w:eastAsia="pl-PL"/>
              </w:rPr>
              <w:t xml:space="preserve"> </w:t>
            </w:r>
            <w:r w:rsidRPr="00222694">
              <w:rPr>
                <w:rFonts w:ascii="Cambria" w:hAnsi="Cambria"/>
                <w:sz w:val="20"/>
                <w:szCs w:val="20"/>
              </w:rPr>
              <w:t>1 godzin</w:t>
            </w:r>
            <w:r w:rsidRPr="00222694">
              <w:rPr>
                <w:rFonts w:ascii="Cambria" w:hAnsi="Cambria" w:hint="eastAsia"/>
                <w:sz w:val="20"/>
                <w:szCs w:val="20"/>
              </w:rPr>
              <w:t>ę</w:t>
            </w:r>
            <w:r w:rsidRPr="00222694">
              <w:rPr>
                <w:rFonts w:ascii="Cambria" w:hAnsi="Cambria"/>
                <w:sz w:val="20"/>
                <w:szCs w:val="20"/>
              </w:rPr>
              <w:t xml:space="preserve"> </w:t>
            </w:r>
            <w:r>
              <w:rPr>
                <w:rFonts w:ascii="Cambria" w:hAnsi="Cambria"/>
                <w:sz w:val="20"/>
                <w:szCs w:val="20"/>
              </w:rPr>
              <w:t xml:space="preserve">pracy </w:t>
            </w:r>
            <w:r w:rsidRPr="00222694">
              <w:rPr>
                <w:rFonts w:ascii="Cambria" w:hAnsi="Cambria"/>
                <w:sz w:val="20"/>
                <w:szCs w:val="20"/>
              </w:rPr>
              <w:t xml:space="preserve"> nale</w:t>
            </w:r>
            <w:r>
              <w:rPr>
                <w:rFonts w:ascii="Cambria" w:hAnsi="Cambria"/>
                <w:sz w:val="20"/>
                <w:szCs w:val="20"/>
              </w:rPr>
              <w:t>ży</w:t>
            </w:r>
            <w:r w:rsidRPr="00222694">
              <w:rPr>
                <w:rFonts w:ascii="Cambria" w:hAnsi="Cambria"/>
                <w:sz w:val="20"/>
                <w:szCs w:val="20"/>
              </w:rPr>
              <w:t xml:space="preserve"> rozumie</w:t>
            </w:r>
            <w:r w:rsidRPr="00222694">
              <w:rPr>
                <w:rFonts w:ascii="Cambria" w:hAnsi="Cambria" w:hint="eastAsia"/>
                <w:sz w:val="20"/>
                <w:szCs w:val="20"/>
              </w:rPr>
              <w:t>ć</w:t>
            </w:r>
            <w:r w:rsidRPr="00222694">
              <w:rPr>
                <w:rFonts w:ascii="Cambria" w:hAnsi="Cambria"/>
                <w:sz w:val="20"/>
                <w:szCs w:val="20"/>
              </w:rPr>
              <w:t xml:space="preserve"> jako</w:t>
            </w:r>
            <w:r>
              <w:rPr>
                <w:rFonts w:ascii="Cambria" w:hAnsi="Cambria"/>
                <w:sz w:val="20"/>
                <w:szCs w:val="20"/>
              </w:rPr>
              <w:t xml:space="preserve"> </w:t>
            </w:r>
            <w:r w:rsidRPr="00222694">
              <w:rPr>
                <w:rFonts w:ascii="Cambria" w:hAnsi="Cambria"/>
                <w:sz w:val="20"/>
                <w:szCs w:val="20"/>
              </w:rPr>
              <w:t>godzin</w:t>
            </w:r>
            <w:r w:rsidRPr="00222694">
              <w:rPr>
                <w:rFonts w:ascii="Cambria" w:hAnsi="Cambria" w:hint="eastAsia"/>
                <w:sz w:val="20"/>
                <w:szCs w:val="20"/>
              </w:rPr>
              <w:t>ę</w:t>
            </w:r>
            <w:r w:rsidRPr="00222694">
              <w:rPr>
                <w:rFonts w:ascii="Cambria" w:hAnsi="Cambria"/>
                <w:sz w:val="20"/>
                <w:szCs w:val="20"/>
              </w:rPr>
              <w:t xml:space="preserve"> lekcyjn</w:t>
            </w:r>
            <w:r w:rsidRPr="00222694">
              <w:rPr>
                <w:rFonts w:ascii="Cambria" w:hAnsi="Cambria" w:hint="eastAsia"/>
                <w:sz w:val="20"/>
                <w:szCs w:val="20"/>
              </w:rPr>
              <w:t>ą</w:t>
            </w:r>
            <w:r w:rsidRPr="00222694">
              <w:rPr>
                <w:rFonts w:ascii="Cambria" w:hAnsi="Cambria"/>
                <w:sz w:val="20"/>
                <w:szCs w:val="20"/>
              </w:rPr>
              <w:t xml:space="preserve"> (45 min.</w:t>
            </w:r>
            <w:r w:rsidR="00B30A71">
              <w:rPr>
                <w:rFonts w:ascii="Cambria" w:hAnsi="Cambria"/>
                <w:sz w:val="20"/>
                <w:szCs w:val="20"/>
              </w:rPr>
              <w:t>);</w:t>
            </w:r>
          </w:p>
          <w:p w:rsidR="00B30A71" w:rsidRDefault="00B30A71" w:rsidP="007A342D">
            <w:pPr>
              <w:spacing w:after="120"/>
              <w:jc w:val="both"/>
              <w:rPr>
                <w:rFonts w:ascii="Cambria" w:hAnsi="Cambria"/>
                <w:sz w:val="20"/>
                <w:szCs w:val="20"/>
              </w:rPr>
            </w:pPr>
            <w:r>
              <w:rPr>
                <w:rFonts w:ascii="Cambria" w:hAnsi="Cambria"/>
                <w:sz w:val="20"/>
                <w:szCs w:val="20"/>
              </w:rPr>
              <w:t xml:space="preserve">- opierając się na wsparciu udzielanym w projektach realizowanych w ramach dotychczas ogłoszonych konkursów w Działaniu 1.2 POWER IOK rekomenduje zaplanowanie doradztwa zawodowego w maksymalnym wymiarze </w:t>
            </w:r>
            <w:r w:rsidR="007A342D">
              <w:rPr>
                <w:rFonts w:ascii="Cambria" w:hAnsi="Cambria"/>
                <w:sz w:val="20"/>
                <w:szCs w:val="20"/>
              </w:rPr>
              <w:t>6</w:t>
            </w:r>
            <w:r>
              <w:rPr>
                <w:rFonts w:ascii="Cambria" w:hAnsi="Cambria"/>
                <w:sz w:val="20"/>
                <w:szCs w:val="20"/>
              </w:rPr>
              <w:t xml:space="preserve"> godzin/osobę, w tym opracowanie I</w:t>
            </w:r>
            <w:r w:rsidR="00913A8B">
              <w:rPr>
                <w:rFonts w:ascii="Cambria" w:hAnsi="Cambria"/>
                <w:sz w:val="20"/>
                <w:szCs w:val="20"/>
              </w:rPr>
              <w:t>P</w:t>
            </w:r>
            <w:r>
              <w:rPr>
                <w:rFonts w:ascii="Cambria" w:hAnsi="Cambria"/>
                <w:sz w:val="20"/>
                <w:szCs w:val="20"/>
              </w:rPr>
              <w:t>D w wymiarze 3 godzin/osobę.</w:t>
            </w:r>
          </w:p>
          <w:p w:rsidR="00913A8B" w:rsidRPr="00913A8B" w:rsidRDefault="00913A8B" w:rsidP="007A342D">
            <w:pPr>
              <w:spacing w:after="120"/>
              <w:jc w:val="both"/>
              <w:rPr>
                <w:rFonts w:ascii="Cambria" w:hAnsi="Cambria"/>
                <w:b/>
                <w:sz w:val="20"/>
                <w:szCs w:val="20"/>
              </w:rPr>
            </w:pPr>
            <w:r w:rsidRPr="00913A8B">
              <w:rPr>
                <w:rFonts w:ascii="Cambria" w:hAnsi="Cambria"/>
                <w:b/>
                <w:sz w:val="20"/>
                <w:szCs w:val="20"/>
              </w:rPr>
              <w:t xml:space="preserve">Zgodnie z art. 18 ust. 1 ustawy o promocji zatrudnienia i instytucjach rynku pracy, prowadzenie działalności gospodarczej w zakresie świadczenia usług pośrednictwa pracy, doradztwa personalnego, poradnictwa zawodowego jest działalnością </w:t>
            </w:r>
            <w:r w:rsidRPr="00913A8B">
              <w:rPr>
                <w:rFonts w:ascii="Cambria" w:hAnsi="Cambria"/>
                <w:b/>
                <w:sz w:val="20"/>
                <w:szCs w:val="20"/>
              </w:rPr>
              <w:lastRenderedPageBreak/>
              <w:t>regulowaną w rozumieniu ustawy z dnia 6 marca 2018 r. – Prawo Przedsiębiorców (Dz. U. z 2018 r. poz. 646) i wymaga wpisu do rejestru podmiotów prowadzących agencje zatrudnienia</w:t>
            </w:r>
            <w:r>
              <w:rPr>
                <w:rFonts w:ascii="Cambria" w:hAnsi="Cambria"/>
                <w:b/>
                <w:sz w:val="20"/>
                <w:szCs w:val="20"/>
              </w:rPr>
              <w:t>.</w:t>
            </w:r>
          </w:p>
        </w:tc>
      </w:tr>
      <w:tr w:rsidR="00222977" w:rsidRPr="00025B8B" w:rsidTr="00890FC1">
        <w:tc>
          <w:tcPr>
            <w:tcW w:w="4354" w:type="dxa"/>
          </w:tcPr>
          <w:p w:rsidR="00222977" w:rsidRPr="00AC3834" w:rsidRDefault="00222977" w:rsidP="00890FC1">
            <w:pPr>
              <w:jc w:val="both"/>
              <w:rPr>
                <w:rFonts w:ascii="Cambria" w:hAnsi="Cambria"/>
                <w:sz w:val="20"/>
                <w:szCs w:val="20"/>
              </w:rPr>
            </w:pPr>
            <w:r w:rsidRPr="00AC3834">
              <w:rPr>
                <w:rFonts w:ascii="Cambria" w:hAnsi="Cambria"/>
                <w:sz w:val="20"/>
                <w:szCs w:val="20"/>
              </w:rPr>
              <w:lastRenderedPageBreak/>
              <w:t>Pośrednik pracy</w:t>
            </w:r>
          </w:p>
        </w:tc>
        <w:tc>
          <w:tcPr>
            <w:tcW w:w="1440" w:type="dxa"/>
          </w:tcPr>
          <w:p w:rsidR="00222977" w:rsidRDefault="00222977" w:rsidP="00890FC1">
            <w:pPr>
              <w:jc w:val="center"/>
            </w:pPr>
            <w:r w:rsidRPr="00181B5A">
              <w:rPr>
                <w:rFonts w:ascii="Cambria" w:hAnsi="Cambria"/>
                <w:sz w:val="20"/>
                <w:szCs w:val="20"/>
              </w:rPr>
              <w:t>godzina</w:t>
            </w:r>
          </w:p>
        </w:tc>
        <w:tc>
          <w:tcPr>
            <w:tcW w:w="3420" w:type="dxa"/>
          </w:tcPr>
          <w:p w:rsidR="00222977" w:rsidRPr="008D0276" w:rsidRDefault="00222977" w:rsidP="00890FC1">
            <w:pPr>
              <w:jc w:val="center"/>
              <w:rPr>
                <w:rFonts w:ascii="Cambria" w:hAnsi="Cambria"/>
                <w:sz w:val="20"/>
                <w:szCs w:val="20"/>
              </w:rPr>
            </w:pPr>
            <w:r w:rsidRPr="008D0276">
              <w:rPr>
                <w:rFonts w:ascii="Cambria" w:hAnsi="Cambria"/>
                <w:sz w:val="20"/>
                <w:szCs w:val="20"/>
              </w:rPr>
              <w:t>100</w:t>
            </w:r>
            <w:r w:rsidR="00370A97">
              <w:rPr>
                <w:rFonts w:ascii="Cambria" w:hAnsi="Cambria"/>
                <w:sz w:val="20"/>
                <w:szCs w:val="20"/>
              </w:rPr>
              <w:t xml:space="preserve"> PLN</w:t>
            </w:r>
          </w:p>
        </w:tc>
        <w:tc>
          <w:tcPr>
            <w:tcW w:w="6360" w:type="dxa"/>
          </w:tcPr>
          <w:p w:rsidR="00285C0B" w:rsidRPr="0087770A" w:rsidRDefault="00285C0B" w:rsidP="00285C0B">
            <w:pPr>
              <w:spacing w:after="120"/>
              <w:jc w:val="both"/>
              <w:rPr>
                <w:rFonts w:ascii="Cambria" w:hAnsi="Cambria"/>
                <w:sz w:val="20"/>
                <w:szCs w:val="20"/>
              </w:rPr>
            </w:pPr>
            <w:r w:rsidRPr="0087770A">
              <w:rPr>
                <w:rFonts w:ascii="Cambria" w:hAnsi="Cambria"/>
                <w:sz w:val="20"/>
                <w:szCs w:val="20"/>
              </w:rPr>
              <w:t xml:space="preserve">-wydatek </w:t>
            </w:r>
            <w:proofErr w:type="spellStart"/>
            <w:r w:rsidRPr="0087770A">
              <w:rPr>
                <w:rFonts w:ascii="Cambria" w:hAnsi="Cambria"/>
                <w:sz w:val="20"/>
                <w:szCs w:val="20"/>
              </w:rPr>
              <w:t>kwalifikowalny</w:t>
            </w:r>
            <w:proofErr w:type="spellEnd"/>
            <w:r w:rsidRPr="0087770A">
              <w:rPr>
                <w:rFonts w:ascii="Cambria" w:hAnsi="Cambria"/>
                <w:sz w:val="20"/>
                <w:szCs w:val="20"/>
              </w:rPr>
              <w:t>, o ile jest to uzasadnione specyfiką realizowanego projektu</w:t>
            </w:r>
            <w:r w:rsidR="00414415" w:rsidRPr="0087770A">
              <w:rPr>
                <w:rFonts w:ascii="Cambria" w:hAnsi="Cambria"/>
                <w:sz w:val="20"/>
                <w:szCs w:val="20"/>
              </w:rPr>
              <w:t>;</w:t>
            </w:r>
          </w:p>
          <w:p w:rsidR="00285C0B" w:rsidRPr="0087770A" w:rsidRDefault="00285C0B" w:rsidP="00285C0B">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xml:space="preserve">, o ile </w:t>
            </w:r>
            <w:r w:rsidR="00B30A71">
              <w:rPr>
                <w:rFonts w:ascii="Cambria" w:hAnsi="Cambria"/>
                <w:sz w:val="20"/>
                <w:szCs w:val="20"/>
              </w:rPr>
              <w:t xml:space="preserve">pośrednik pracy </w:t>
            </w:r>
            <w:r w:rsidRPr="0087770A">
              <w:rPr>
                <w:rFonts w:ascii="Cambria" w:hAnsi="Cambria"/>
                <w:sz w:val="20"/>
                <w:szCs w:val="20"/>
              </w:rPr>
              <w:t>posiada wykształcenie wyższe/zawodowe lub certyfikaty/zaświadczenia/inne umożliwiające prowadzenie doradztwa zawodowego</w:t>
            </w:r>
            <w:r w:rsidR="00414415" w:rsidRPr="0087770A">
              <w:rPr>
                <w:rFonts w:ascii="Cambria" w:hAnsi="Cambria"/>
                <w:sz w:val="20"/>
                <w:szCs w:val="20"/>
              </w:rPr>
              <w:t>;</w:t>
            </w:r>
          </w:p>
          <w:p w:rsidR="00913A8B" w:rsidRDefault="00285C0B" w:rsidP="00285C0B">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xml:space="preserve">, o ile </w:t>
            </w:r>
            <w:r w:rsidR="00B30A71">
              <w:rPr>
                <w:rFonts w:ascii="Cambria" w:hAnsi="Cambria"/>
                <w:sz w:val="20"/>
                <w:szCs w:val="20"/>
              </w:rPr>
              <w:t xml:space="preserve">pośrednik pracy </w:t>
            </w:r>
            <w:r w:rsidRPr="0087770A">
              <w:rPr>
                <w:rFonts w:ascii="Cambria" w:hAnsi="Cambria"/>
                <w:sz w:val="20"/>
                <w:szCs w:val="20"/>
              </w:rPr>
              <w:t>posiada doświadczenie umożliwiające prowadzenie doradztwa zawodowego, przy czym minimalne doświadczenie zawodowe w danej dziedzinie nie powinno być krótsze niż 2 lata</w:t>
            </w:r>
            <w:r w:rsidR="00414415" w:rsidRPr="0087770A">
              <w:rPr>
                <w:rFonts w:ascii="Cambria" w:hAnsi="Cambria"/>
                <w:sz w:val="20"/>
                <w:szCs w:val="20"/>
              </w:rPr>
              <w:t>;</w:t>
            </w:r>
          </w:p>
          <w:p w:rsidR="00222977" w:rsidRDefault="00285C0B" w:rsidP="00285C0B">
            <w:pPr>
              <w:spacing w:after="120"/>
              <w:jc w:val="both"/>
              <w:rPr>
                <w:rFonts w:ascii="Cambria" w:hAnsi="Cambria"/>
                <w:sz w:val="20"/>
                <w:szCs w:val="20"/>
              </w:rPr>
            </w:pPr>
            <w:r>
              <w:rPr>
                <w:rFonts w:ascii="Cambria" w:hAnsi="Cambria"/>
                <w:sz w:val="20"/>
                <w:szCs w:val="20"/>
              </w:rPr>
              <w:t>-</w:t>
            </w:r>
            <w:r>
              <w:rPr>
                <w:rFonts w:ascii="Arial" w:eastAsia="Times New Roman" w:hAnsi="Arial" w:cs="Arial"/>
                <w:sz w:val="16"/>
                <w:szCs w:val="16"/>
                <w:lang w:eastAsia="pl-PL"/>
              </w:rPr>
              <w:t xml:space="preserve"> </w:t>
            </w:r>
            <w:r w:rsidRPr="00222694">
              <w:rPr>
                <w:rFonts w:ascii="Cambria" w:hAnsi="Cambria"/>
                <w:sz w:val="20"/>
                <w:szCs w:val="20"/>
              </w:rPr>
              <w:t>1 godzin</w:t>
            </w:r>
            <w:r w:rsidRPr="00222694">
              <w:rPr>
                <w:rFonts w:ascii="Cambria" w:hAnsi="Cambria" w:hint="eastAsia"/>
                <w:sz w:val="20"/>
                <w:szCs w:val="20"/>
              </w:rPr>
              <w:t>ę</w:t>
            </w:r>
            <w:r w:rsidRPr="00222694">
              <w:rPr>
                <w:rFonts w:ascii="Cambria" w:hAnsi="Cambria"/>
                <w:sz w:val="20"/>
                <w:szCs w:val="20"/>
              </w:rPr>
              <w:t xml:space="preserve"> </w:t>
            </w:r>
            <w:r>
              <w:rPr>
                <w:rFonts w:ascii="Cambria" w:hAnsi="Cambria"/>
                <w:sz w:val="20"/>
                <w:szCs w:val="20"/>
              </w:rPr>
              <w:t xml:space="preserve">pracy </w:t>
            </w:r>
            <w:r w:rsidRPr="00222694">
              <w:rPr>
                <w:rFonts w:ascii="Cambria" w:hAnsi="Cambria"/>
                <w:sz w:val="20"/>
                <w:szCs w:val="20"/>
              </w:rPr>
              <w:t xml:space="preserve"> nale</w:t>
            </w:r>
            <w:r>
              <w:rPr>
                <w:rFonts w:ascii="Cambria" w:hAnsi="Cambria"/>
                <w:sz w:val="20"/>
                <w:szCs w:val="20"/>
              </w:rPr>
              <w:t>ży</w:t>
            </w:r>
            <w:r w:rsidRPr="00222694">
              <w:rPr>
                <w:rFonts w:ascii="Cambria" w:hAnsi="Cambria"/>
                <w:sz w:val="20"/>
                <w:szCs w:val="20"/>
              </w:rPr>
              <w:t xml:space="preserve"> rozumie</w:t>
            </w:r>
            <w:r w:rsidRPr="00222694">
              <w:rPr>
                <w:rFonts w:ascii="Cambria" w:hAnsi="Cambria" w:hint="eastAsia"/>
                <w:sz w:val="20"/>
                <w:szCs w:val="20"/>
              </w:rPr>
              <w:t>ć</w:t>
            </w:r>
            <w:r w:rsidRPr="00222694">
              <w:rPr>
                <w:rFonts w:ascii="Cambria" w:hAnsi="Cambria"/>
                <w:sz w:val="20"/>
                <w:szCs w:val="20"/>
              </w:rPr>
              <w:t xml:space="preserve"> jako</w:t>
            </w:r>
            <w:r>
              <w:rPr>
                <w:rFonts w:ascii="Cambria" w:hAnsi="Cambria"/>
                <w:sz w:val="20"/>
                <w:szCs w:val="20"/>
              </w:rPr>
              <w:t xml:space="preserve"> </w:t>
            </w:r>
            <w:r w:rsidRPr="00222694">
              <w:rPr>
                <w:rFonts w:ascii="Cambria" w:hAnsi="Cambria"/>
                <w:sz w:val="20"/>
                <w:szCs w:val="20"/>
              </w:rPr>
              <w:t>godzin</w:t>
            </w:r>
            <w:r w:rsidRPr="00222694">
              <w:rPr>
                <w:rFonts w:ascii="Cambria" w:hAnsi="Cambria" w:hint="eastAsia"/>
                <w:sz w:val="20"/>
                <w:szCs w:val="20"/>
              </w:rPr>
              <w:t>ę</w:t>
            </w:r>
            <w:r w:rsidRPr="00222694">
              <w:rPr>
                <w:rFonts w:ascii="Cambria" w:hAnsi="Cambria"/>
                <w:sz w:val="20"/>
                <w:szCs w:val="20"/>
              </w:rPr>
              <w:t xml:space="preserve"> lekcyjn</w:t>
            </w:r>
            <w:r w:rsidRPr="00222694">
              <w:rPr>
                <w:rFonts w:ascii="Cambria" w:hAnsi="Cambria" w:hint="eastAsia"/>
                <w:sz w:val="20"/>
                <w:szCs w:val="20"/>
              </w:rPr>
              <w:t>ą</w:t>
            </w:r>
            <w:r w:rsidRPr="00222694">
              <w:rPr>
                <w:rFonts w:ascii="Cambria" w:hAnsi="Cambria"/>
                <w:sz w:val="20"/>
                <w:szCs w:val="20"/>
              </w:rPr>
              <w:t xml:space="preserve"> (45 min.)</w:t>
            </w:r>
            <w:r w:rsidR="00B30A71">
              <w:rPr>
                <w:rFonts w:ascii="Cambria" w:hAnsi="Cambria"/>
                <w:sz w:val="20"/>
                <w:szCs w:val="20"/>
              </w:rPr>
              <w:t>;</w:t>
            </w:r>
          </w:p>
          <w:p w:rsidR="00B30A71" w:rsidRDefault="00B30A71" w:rsidP="00B30A71">
            <w:pPr>
              <w:spacing w:after="120"/>
              <w:jc w:val="both"/>
              <w:rPr>
                <w:rFonts w:ascii="Cambria" w:hAnsi="Cambria"/>
                <w:sz w:val="20"/>
                <w:szCs w:val="20"/>
              </w:rPr>
            </w:pPr>
            <w:r>
              <w:rPr>
                <w:rFonts w:ascii="Cambria" w:hAnsi="Cambria"/>
                <w:sz w:val="20"/>
                <w:szCs w:val="20"/>
              </w:rPr>
              <w:t>-  opierając się na wsparciu udzielanym w projektach realizowanych w ramach dotychczas ogłoszonych konkursów w Działaniu 1.2 POWER IOK rekomenduje zaplanowanie pośrednictwa pracy w maksymalnym wymiarze 6 godzin/osobę.</w:t>
            </w:r>
          </w:p>
          <w:p w:rsidR="00913A8B" w:rsidRPr="00913A8B" w:rsidRDefault="00913A8B" w:rsidP="00B30A71">
            <w:pPr>
              <w:spacing w:after="120"/>
              <w:jc w:val="both"/>
              <w:rPr>
                <w:rFonts w:ascii="Cambria" w:hAnsi="Cambria"/>
                <w:b/>
                <w:sz w:val="20"/>
                <w:szCs w:val="20"/>
              </w:rPr>
            </w:pPr>
            <w:r w:rsidRPr="00913A8B">
              <w:rPr>
                <w:rFonts w:ascii="Cambria" w:hAnsi="Cambria"/>
                <w:b/>
                <w:sz w:val="20"/>
                <w:szCs w:val="20"/>
              </w:rPr>
              <w:t>Zgodnie z art. 18 ust. 1 ustawy o promocji zatrudnienia i instytucjach rynku pracy, prowadzenie działalności gospodarczej w zakresie świadczenia usług pośrednictwa pracy, doradztwa personalnego, poradnictwa zawodowego jest działalnością regulowaną w rozumieniu ustawy z dnia 6 marca 2018 r. – Prawo Przedsiębiorców (Dz. U. z 2018 r. poz. 646) i wymaga wpisu do rejestru podmiotów prowadzących agencje zatrudnienia.</w:t>
            </w:r>
          </w:p>
        </w:tc>
      </w:tr>
      <w:tr w:rsidR="00237E53" w:rsidRPr="00025B8B" w:rsidTr="00890FC1">
        <w:tc>
          <w:tcPr>
            <w:tcW w:w="4354" w:type="dxa"/>
          </w:tcPr>
          <w:p w:rsidR="00237E53" w:rsidRPr="0087770A" w:rsidRDefault="00237E53" w:rsidP="00890FC1">
            <w:pPr>
              <w:jc w:val="both"/>
              <w:rPr>
                <w:rFonts w:ascii="Cambria" w:hAnsi="Cambria"/>
                <w:sz w:val="20"/>
                <w:szCs w:val="20"/>
              </w:rPr>
            </w:pPr>
            <w:r w:rsidRPr="0087770A">
              <w:rPr>
                <w:rFonts w:ascii="Cambria" w:hAnsi="Cambria"/>
                <w:sz w:val="20"/>
                <w:szCs w:val="20"/>
              </w:rPr>
              <w:t>Psycholog</w:t>
            </w:r>
          </w:p>
        </w:tc>
        <w:tc>
          <w:tcPr>
            <w:tcW w:w="1440" w:type="dxa"/>
          </w:tcPr>
          <w:p w:rsidR="00237E53" w:rsidRPr="0087770A" w:rsidRDefault="00237E53" w:rsidP="00AA7B35">
            <w:pPr>
              <w:jc w:val="center"/>
              <w:rPr>
                <w:rFonts w:ascii="Cambria" w:hAnsi="Cambria"/>
                <w:sz w:val="20"/>
                <w:szCs w:val="20"/>
              </w:rPr>
            </w:pPr>
            <w:r w:rsidRPr="0087770A">
              <w:rPr>
                <w:rFonts w:ascii="Cambria" w:hAnsi="Cambria"/>
                <w:sz w:val="20"/>
                <w:szCs w:val="20"/>
              </w:rPr>
              <w:t>godzina</w:t>
            </w:r>
          </w:p>
        </w:tc>
        <w:tc>
          <w:tcPr>
            <w:tcW w:w="3420" w:type="dxa"/>
          </w:tcPr>
          <w:p w:rsidR="00237E53" w:rsidRPr="0087770A" w:rsidRDefault="00031D85" w:rsidP="00AA7B35">
            <w:pPr>
              <w:jc w:val="center"/>
              <w:rPr>
                <w:rFonts w:ascii="Cambria" w:hAnsi="Cambria"/>
                <w:sz w:val="20"/>
                <w:szCs w:val="20"/>
              </w:rPr>
            </w:pPr>
            <w:r w:rsidRPr="0087770A">
              <w:rPr>
                <w:rFonts w:ascii="Cambria" w:hAnsi="Cambria"/>
                <w:sz w:val="20"/>
                <w:szCs w:val="20"/>
              </w:rPr>
              <w:t xml:space="preserve">100 </w:t>
            </w:r>
            <w:r w:rsidR="00370A97">
              <w:rPr>
                <w:rFonts w:ascii="Cambria" w:hAnsi="Cambria"/>
                <w:sz w:val="20"/>
                <w:szCs w:val="20"/>
              </w:rPr>
              <w:t>PLN</w:t>
            </w:r>
            <w:r w:rsidRPr="0087770A">
              <w:rPr>
                <w:rFonts w:ascii="Cambria" w:hAnsi="Cambria"/>
                <w:sz w:val="20"/>
                <w:szCs w:val="20"/>
              </w:rPr>
              <w:t xml:space="preserve"> jednakże </w:t>
            </w:r>
            <w:r w:rsidR="00237E53" w:rsidRPr="0087770A">
              <w:rPr>
                <w:rFonts w:ascii="Cambria" w:hAnsi="Cambria"/>
                <w:sz w:val="20"/>
                <w:szCs w:val="20"/>
              </w:rPr>
              <w:t>cena uzależniona od tematyki i zakresu wsparcia</w:t>
            </w:r>
          </w:p>
        </w:tc>
        <w:tc>
          <w:tcPr>
            <w:tcW w:w="6360" w:type="dxa"/>
          </w:tcPr>
          <w:p w:rsidR="00237E53" w:rsidRPr="0087770A" w:rsidRDefault="00237E53" w:rsidP="00237E53">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jest to uzasadnione specyfiką realizowanego projektu</w:t>
            </w:r>
            <w:r w:rsidR="00414415" w:rsidRPr="0087770A">
              <w:rPr>
                <w:rFonts w:ascii="Cambria" w:hAnsi="Cambria"/>
                <w:sz w:val="20"/>
                <w:szCs w:val="20"/>
              </w:rPr>
              <w:t>;</w:t>
            </w:r>
          </w:p>
          <w:p w:rsidR="00237E53" w:rsidRPr="0087770A" w:rsidRDefault="00237E53" w:rsidP="00237E53">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psycholog posiada wykształcenie wyższe/zawodowe lub certyfikaty/zaświadczenia/inne umożliwiające przeprowadzenie danego wsparcia</w:t>
            </w:r>
            <w:r w:rsidR="00414415" w:rsidRPr="0087770A">
              <w:rPr>
                <w:rFonts w:ascii="Cambria" w:hAnsi="Cambria"/>
                <w:sz w:val="20"/>
                <w:szCs w:val="20"/>
              </w:rPr>
              <w:t>;</w:t>
            </w:r>
            <w:r w:rsidRPr="0087770A">
              <w:rPr>
                <w:rFonts w:ascii="Cambria" w:hAnsi="Cambria"/>
                <w:sz w:val="20"/>
                <w:szCs w:val="20"/>
              </w:rPr>
              <w:t xml:space="preserve"> </w:t>
            </w:r>
          </w:p>
          <w:p w:rsidR="00237E53" w:rsidRPr="0087770A" w:rsidRDefault="00237E53" w:rsidP="00237E53">
            <w:pPr>
              <w:spacing w:after="120"/>
              <w:jc w:val="both"/>
              <w:rPr>
                <w:rFonts w:ascii="Cambria" w:hAnsi="Cambria"/>
                <w:sz w:val="20"/>
                <w:szCs w:val="20"/>
              </w:rPr>
            </w:pPr>
            <w:r w:rsidRPr="0087770A">
              <w:rPr>
                <w:rFonts w:ascii="Cambria" w:hAnsi="Cambria"/>
                <w:sz w:val="20"/>
                <w:szCs w:val="20"/>
              </w:rPr>
              <w:lastRenderedPageBreak/>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psycholog posiada doświadczenie umożliwiające przeprowadzenie usługi psychologicznej, przy czym minimalne doświadczenie zawodowe w danej dziedzinie nie powinno być krótsze niż 2 lata</w:t>
            </w:r>
            <w:r w:rsidR="00414415" w:rsidRPr="0087770A">
              <w:rPr>
                <w:rFonts w:ascii="Cambria" w:hAnsi="Cambria"/>
                <w:sz w:val="20"/>
                <w:szCs w:val="20"/>
              </w:rPr>
              <w:t>;</w:t>
            </w:r>
            <w:r w:rsidRPr="0087770A">
              <w:rPr>
                <w:rFonts w:ascii="Cambria" w:hAnsi="Cambria"/>
                <w:sz w:val="20"/>
                <w:szCs w:val="20"/>
              </w:rPr>
              <w:t xml:space="preserve"> </w:t>
            </w:r>
          </w:p>
          <w:p w:rsidR="00570691" w:rsidRPr="0087770A" w:rsidRDefault="00570691" w:rsidP="00237E53">
            <w:pPr>
              <w:spacing w:after="120"/>
              <w:jc w:val="both"/>
              <w:rPr>
                <w:rFonts w:ascii="Cambria" w:hAnsi="Cambria"/>
                <w:sz w:val="20"/>
                <w:szCs w:val="20"/>
              </w:rPr>
            </w:pPr>
            <w:r w:rsidRPr="0087770A">
              <w:rPr>
                <w:rFonts w:ascii="Cambria" w:hAnsi="Cambria"/>
                <w:sz w:val="20"/>
                <w:szCs w:val="20"/>
              </w:rPr>
              <w:t>-</w:t>
            </w:r>
            <w:r w:rsidRPr="0087770A">
              <w:rPr>
                <w:rFonts w:ascii="Arial" w:eastAsia="Times New Roman" w:hAnsi="Arial" w:cs="Arial"/>
                <w:sz w:val="16"/>
                <w:szCs w:val="16"/>
                <w:lang w:eastAsia="pl-PL"/>
              </w:rPr>
              <w:t xml:space="preserve"> </w:t>
            </w:r>
            <w:r w:rsidRPr="0087770A">
              <w:rPr>
                <w:rFonts w:ascii="Cambria" w:hAnsi="Cambria"/>
                <w:sz w:val="20"/>
                <w:szCs w:val="20"/>
              </w:rPr>
              <w:t>1 godzin</w:t>
            </w:r>
            <w:r w:rsidRPr="0087770A">
              <w:rPr>
                <w:rFonts w:ascii="Cambria" w:hAnsi="Cambria" w:hint="eastAsia"/>
                <w:sz w:val="20"/>
                <w:szCs w:val="20"/>
              </w:rPr>
              <w:t>ę</w:t>
            </w:r>
            <w:r w:rsidRPr="0087770A">
              <w:rPr>
                <w:rFonts w:ascii="Cambria" w:hAnsi="Cambria"/>
                <w:sz w:val="20"/>
                <w:szCs w:val="20"/>
              </w:rPr>
              <w:t xml:space="preserve"> pracy  należy rozumie</w:t>
            </w:r>
            <w:r w:rsidRPr="0087770A">
              <w:rPr>
                <w:rFonts w:ascii="Cambria" w:hAnsi="Cambria" w:hint="eastAsia"/>
                <w:sz w:val="20"/>
                <w:szCs w:val="20"/>
              </w:rPr>
              <w:t>ć</w:t>
            </w:r>
            <w:r w:rsidRPr="0087770A">
              <w:rPr>
                <w:rFonts w:ascii="Cambria" w:hAnsi="Cambria"/>
                <w:sz w:val="20"/>
                <w:szCs w:val="20"/>
              </w:rPr>
              <w:t xml:space="preserve"> jako godzin</w:t>
            </w:r>
            <w:r w:rsidRPr="0087770A">
              <w:rPr>
                <w:rFonts w:ascii="Cambria" w:hAnsi="Cambria" w:hint="eastAsia"/>
                <w:sz w:val="20"/>
                <w:szCs w:val="20"/>
              </w:rPr>
              <w:t>ę</w:t>
            </w:r>
            <w:r w:rsidRPr="0087770A">
              <w:rPr>
                <w:rFonts w:ascii="Cambria" w:hAnsi="Cambria"/>
                <w:sz w:val="20"/>
                <w:szCs w:val="20"/>
              </w:rPr>
              <w:t xml:space="preserve"> lekcyjn</w:t>
            </w:r>
            <w:r w:rsidRPr="0087770A">
              <w:rPr>
                <w:rFonts w:ascii="Cambria" w:hAnsi="Cambria" w:hint="eastAsia"/>
                <w:sz w:val="20"/>
                <w:szCs w:val="20"/>
              </w:rPr>
              <w:t>ą</w:t>
            </w:r>
            <w:r w:rsidRPr="0087770A">
              <w:rPr>
                <w:rFonts w:ascii="Cambria" w:hAnsi="Cambria"/>
                <w:sz w:val="20"/>
                <w:szCs w:val="20"/>
              </w:rPr>
              <w:t xml:space="preserve"> (45 min.).</w:t>
            </w:r>
          </w:p>
        </w:tc>
      </w:tr>
      <w:tr w:rsidR="00237E53" w:rsidRPr="00025B8B" w:rsidTr="00890FC1">
        <w:tc>
          <w:tcPr>
            <w:tcW w:w="4354" w:type="dxa"/>
          </w:tcPr>
          <w:p w:rsidR="00237E53" w:rsidRPr="0087770A" w:rsidRDefault="00237E53" w:rsidP="00890FC1">
            <w:pPr>
              <w:jc w:val="both"/>
              <w:rPr>
                <w:rFonts w:ascii="Cambria" w:hAnsi="Cambria"/>
                <w:sz w:val="20"/>
                <w:szCs w:val="20"/>
              </w:rPr>
            </w:pPr>
            <w:r w:rsidRPr="0087770A">
              <w:rPr>
                <w:rFonts w:ascii="Cambria" w:hAnsi="Cambria"/>
                <w:sz w:val="20"/>
                <w:szCs w:val="20"/>
              </w:rPr>
              <w:lastRenderedPageBreak/>
              <w:t>Trener</w:t>
            </w:r>
          </w:p>
        </w:tc>
        <w:tc>
          <w:tcPr>
            <w:tcW w:w="1440" w:type="dxa"/>
          </w:tcPr>
          <w:p w:rsidR="00237E53" w:rsidRPr="0087770A" w:rsidRDefault="00237E53" w:rsidP="00890FC1">
            <w:pPr>
              <w:jc w:val="center"/>
              <w:rPr>
                <w:rFonts w:ascii="Cambria" w:hAnsi="Cambria"/>
                <w:sz w:val="20"/>
                <w:szCs w:val="20"/>
              </w:rPr>
            </w:pPr>
            <w:r w:rsidRPr="0087770A">
              <w:rPr>
                <w:rFonts w:ascii="Cambria" w:hAnsi="Cambria"/>
                <w:sz w:val="20"/>
                <w:szCs w:val="20"/>
              </w:rPr>
              <w:t>godzina</w:t>
            </w:r>
          </w:p>
        </w:tc>
        <w:tc>
          <w:tcPr>
            <w:tcW w:w="3420" w:type="dxa"/>
          </w:tcPr>
          <w:p w:rsidR="00237E53" w:rsidRPr="0087770A" w:rsidRDefault="00237E53" w:rsidP="00C00CBE">
            <w:pPr>
              <w:jc w:val="center"/>
              <w:rPr>
                <w:rFonts w:ascii="Cambria" w:hAnsi="Cambria"/>
                <w:sz w:val="20"/>
                <w:szCs w:val="20"/>
              </w:rPr>
            </w:pPr>
            <w:r w:rsidRPr="0087770A">
              <w:rPr>
                <w:rFonts w:ascii="Cambria" w:hAnsi="Cambria"/>
                <w:sz w:val="20"/>
                <w:szCs w:val="20"/>
              </w:rPr>
              <w:t>cena uzależniona od tematyki i zakresu wsparcia</w:t>
            </w:r>
          </w:p>
        </w:tc>
        <w:tc>
          <w:tcPr>
            <w:tcW w:w="6360" w:type="dxa"/>
          </w:tcPr>
          <w:p w:rsidR="00237E53" w:rsidRPr="0087770A" w:rsidRDefault="00237E53" w:rsidP="00C00CBE">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jest to uzasadnione specyfiką realizowanego projektu</w:t>
            </w:r>
            <w:r w:rsidR="00414415" w:rsidRPr="0087770A">
              <w:rPr>
                <w:rFonts w:ascii="Cambria" w:hAnsi="Cambria"/>
                <w:sz w:val="20"/>
                <w:szCs w:val="20"/>
              </w:rPr>
              <w:t>;</w:t>
            </w:r>
          </w:p>
          <w:p w:rsidR="00237E53" w:rsidRPr="0087770A" w:rsidRDefault="00237E53" w:rsidP="00C00CBE">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trener posiada wykształcenie wyższe/zawodowe lub certyfikaty/zaświadczenia/inne umożliwiające przeprowadzenie danego wsparcia</w:t>
            </w:r>
            <w:r w:rsidR="00414415" w:rsidRPr="0087770A">
              <w:rPr>
                <w:rFonts w:ascii="Cambria" w:hAnsi="Cambria"/>
                <w:sz w:val="20"/>
                <w:szCs w:val="20"/>
              </w:rPr>
              <w:t>;</w:t>
            </w:r>
            <w:r w:rsidRPr="0087770A">
              <w:rPr>
                <w:rFonts w:ascii="Cambria" w:hAnsi="Cambria"/>
                <w:sz w:val="20"/>
                <w:szCs w:val="20"/>
              </w:rPr>
              <w:t xml:space="preserve"> </w:t>
            </w:r>
          </w:p>
          <w:p w:rsidR="00237E53" w:rsidRDefault="00237E53" w:rsidP="00C00CBE">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trener posiada doświadczenie umożliwiające przeprowadzenie danego wsparcia, przy czym minimalne doświadczenie zawodowe w danej dziedzinie nie powinno być krótsze niż 2 lata</w:t>
            </w:r>
            <w:r w:rsidR="00414415" w:rsidRPr="0087770A">
              <w:rPr>
                <w:rFonts w:ascii="Cambria" w:hAnsi="Cambria"/>
                <w:sz w:val="20"/>
                <w:szCs w:val="20"/>
              </w:rPr>
              <w:t>;</w:t>
            </w:r>
            <w:r w:rsidRPr="0087770A">
              <w:rPr>
                <w:rFonts w:ascii="Cambria" w:hAnsi="Cambria"/>
                <w:sz w:val="20"/>
                <w:szCs w:val="20"/>
              </w:rPr>
              <w:t xml:space="preserve"> </w:t>
            </w:r>
          </w:p>
          <w:p w:rsidR="009A25F6" w:rsidRPr="0087770A" w:rsidRDefault="009A25F6" w:rsidP="00C00CBE">
            <w:pPr>
              <w:spacing w:after="120"/>
              <w:jc w:val="both"/>
              <w:rPr>
                <w:rFonts w:ascii="Cambria" w:hAnsi="Cambria"/>
                <w:sz w:val="20"/>
                <w:szCs w:val="20"/>
              </w:rPr>
            </w:pPr>
            <w:r>
              <w:rPr>
                <w:rFonts w:ascii="Cambria" w:hAnsi="Cambria"/>
                <w:sz w:val="20"/>
                <w:szCs w:val="20"/>
              </w:rPr>
              <w:t xml:space="preserve">- w ramach stawki </w:t>
            </w:r>
            <w:r w:rsidRPr="009A25F6">
              <w:rPr>
                <w:rFonts w:ascii="Cambria" w:hAnsi="Cambria"/>
                <w:sz w:val="20"/>
                <w:szCs w:val="20"/>
              </w:rPr>
              <w:t xml:space="preserve">należy uwzględnić koszt wynagrodzenia </w:t>
            </w:r>
            <w:r w:rsidR="007A1113">
              <w:rPr>
                <w:rFonts w:ascii="Cambria" w:hAnsi="Cambria"/>
                <w:sz w:val="20"/>
                <w:szCs w:val="20"/>
              </w:rPr>
              <w:t xml:space="preserve">merytorycznej </w:t>
            </w:r>
            <w:r w:rsidRPr="009A25F6">
              <w:rPr>
                <w:rFonts w:ascii="Cambria" w:hAnsi="Cambria"/>
                <w:sz w:val="20"/>
                <w:szCs w:val="20"/>
              </w:rPr>
              <w:t>pracy trenera</w:t>
            </w:r>
            <w:r w:rsidR="007A1113">
              <w:rPr>
                <w:rFonts w:ascii="Cambria" w:hAnsi="Cambria"/>
                <w:sz w:val="20"/>
                <w:szCs w:val="20"/>
              </w:rPr>
              <w:t>,</w:t>
            </w:r>
            <w:r w:rsidRPr="009A25F6">
              <w:rPr>
                <w:rFonts w:ascii="Cambria" w:hAnsi="Cambria"/>
                <w:sz w:val="20"/>
                <w:szCs w:val="20"/>
              </w:rPr>
              <w:t xml:space="preserve"> ale również</w:t>
            </w:r>
            <w:r>
              <w:rPr>
                <w:rFonts w:ascii="Cambria" w:hAnsi="Cambria"/>
                <w:sz w:val="20"/>
                <w:szCs w:val="20"/>
              </w:rPr>
              <w:t xml:space="preserve"> </w:t>
            </w:r>
            <w:r w:rsidRPr="009A25F6">
              <w:rPr>
                <w:rFonts w:ascii="Cambria" w:hAnsi="Cambria"/>
                <w:sz w:val="20"/>
                <w:szCs w:val="20"/>
              </w:rPr>
              <w:t>koszt jego ewentualnego dojazdu</w:t>
            </w:r>
            <w:r>
              <w:rPr>
                <w:rFonts w:ascii="Cambria" w:hAnsi="Cambria"/>
                <w:sz w:val="20"/>
                <w:szCs w:val="20"/>
              </w:rPr>
              <w:t>,</w:t>
            </w:r>
            <w:r w:rsidRPr="009A25F6">
              <w:rPr>
                <w:rFonts w:ascii="Cambria" w:hAnsi="Cambria"/>
                <w:sz w:val="20"/>
                <w:szCs w:val="20"/>
              </w:rPr>
              <w:t xml:space="preserve"> wyżywienia</w:t>
            </w:r>
            <w:r>
              <w:rPr>
                <w:rFonts w:ascii="Cambria" w:hAnsi="Cambria"/>
                <w:sz w:val="20"/>
                <w:szCs w:val="20"/>
              </w:rPr>
              <w:t>,</w:t>
            </w:r>
            <w:r w:rsidRPr="009A25F6">
              <w:rPr>
                <w:rFonts w:ascii="Cambria" w:hAnsi="Cambria"/>
                <w:sz w:val="20"/>
                <w:szCs w:val="20"/>
              </w:rPr>
              <w:t xml:space="preserve"> </w:t>
            </w:r>
            <w:r>
              <w:rPr>
                <w:rFonts w:ascii="Cambria" w:hAnsi="Cambria"/>
                <w:sz w:val="20"/>
                <w:szCs w:val="20"/>
              </w:rPr>
              <w:t>noclegu;</w:t>
            </w:r>
          </w:p>
          <w:p w:rsidR="00237E53" w:rsidRPr="0087770A" w:rsidRDefault="00237E53" w:rsidP="00C00CBE">
            <w:pPr>
              <w:spacing w:after="120"/>
              <w:jc w:val="both"/>
              <w:rPr>
                <w:rFonts w:ascii="Cambria" w:hAnsi="Cambria"/>
                <w:sz w:val="20"/>
                <w:szCs w:val="20"/>
              </w:rPr>
            </w:pPr>
            <w:r w:rsidRPr="0087770A">
              <w:rPr>
                <w:rFonts w:ascii="Cambria" w:hAnsi="Cambria"/>
                <w:sz w:val="20"/>
                <w:szCs w:val="20"/>
              </w:rPr>
              <w:t>-</w:t>
            </w:r>
            <w:r w:rsidRPr="0087770A">
              <w:rPr>
                <w:rFonts w:ascii="Arial" w:eastAsia="Times New Roman" w:hAnsi="Arial" w:cs="Arial"/>
                <w:sz w:val="16"/>
                <w:szCs w:val="16"/>
                <w:lang w:eastAsia="pl-PL"/>
              </w:rPr>
              <w:t xml:space="preserve"> </w:t>
            </w:r>
            <w:r w:rsidRPr="0087770A">
              <w:rPr>
                <w:rFonts w:ascii="Cambria" w:hAnsi="Cambria"/>
                <w:sz w:val="20"/>
                <w:szCs w:val="20"/>
              </w:rPr>
              <w:t>1 godzin</w:t>
            </w:r>
            <w:r w:rsidRPr="0087770A">
              <w:rPr>
                <w:rFonts w:ascii="Cambria" w:hAnsi="Cambria" w:hint="eastAsia"/>
                <w:sz w:val="20"/>
                <w:szCs w:val="20"/>
              </w:rPr>
              <w:t>ę</w:t>
            </w:r>
            <w:r w:rsidRPr="0087770A">
              <w:rPr>
                <w:rFonts w:ascii="Cambria" w:hAnsi="Cambria"/>
                <w:sz w:val="20"/>
                <w:szCs w:val="20"/>
              </w:rPr>
              <w:t xml:space="preserve"> pracy  należy rozumie</w:t>
            </w:r>
            <w:r w:rsidRPr="0087770A">
              <w:rPr>
                <w:rFonts w:ascii="Cambria" w:hAnsi="Cambria" w:hint="eastAsia"/>
                <w:sz w:val="20"/>
                <w:szCs w:val="20"/>
              </w:rPr>
              <w:t>ć</w:t>
            </w:r>
            <w:r w:rsidRPr="0087770A">
              <w:rPr>
                <w:rFonts w:ascii="Cambria" w:hAnsi="Cambria"/>
                <w:sz w:val="20"/>
                <w:szCs w:val="20"/>
              </w:rPr>
              <w:t xml:space="preserve"> jako godzin</w:t>
            </w:r>
            <w:r w:rsidRPr="0087770A">
              <w:rPr>
                <w:rFonts w:ascii="Cambria" w:hAnsi="Cambria" w:hint="eastAsia"/>
                <w:sz w:val="20"/>
                <w:szCs w:val="20"/>
              </w:rPr>
              <w:t>ę</w:t>
            </w:r>
            <w:r w:rsidRPr="0087770A">
              <w:rPr>
                <w:rFonts w:ascii="Cambria" w:hAnsi="Cambria"/>
                <w:sz w:val="20"/>
                <w:szCs w:val="20"/>
              </w:rPr>
              <w:t xml:space="preserve"> lekcyjn</w:t>
            </w:r>
            <w:r w:rsidRPr="0087770A">
              <w:rPr>
                <w:rFonts w:ascii="Cambria" w:hAnsi="Cambria" w:hint="eastAsia"/>
                <w:sz w:val="20"/>
                <w:szCs w:val="20"/>
              </w:rPr>
              <w:t>ą</w:t>
            </w:r>
            <w:r w:rsidRPr="0087770A">
              <w:rPr>
                <w:rFonts w:ascii="Cambria" w:hAnsi="Cambria"/>
                <w:sz w:val="20"/>
                <w:szCs w:val="20"/>
              </w:rPr>
              <w:t xml:space="preserve"> (45 min.).</w:t>
            </w:r>
          </w:p>
        </w:tc>
      </w:tr>
      <w:tr w:rsidR="00237E53" w:rsidRPr="00025B8B" w:rsidTr="00890FC1">
        <w:trPr>
          <w:trHeight w:val="489"/>
        </w:trPr>
        <w:tc>
          <w:tcPr>
            <w:tcW w:w="4354" w:type="dxa"/>
          </w:tcPr>
          <w:p w:rsidR="00237E53" w:rsidRPr="00AC3834" w:rsidRDefault="00237E53" w:rsidP="00890FC1">
            <w:pPr>
              <w:jc w:val="both"/>
              <w:rPr>
                <w:rFonts w:ascii="Cambria" w:hAnsi="Cambria"/>
                <w:sz w:val="20"/>
                <w:szCs w:val="20"/>
              </w:rPr>
            </w:pPr>
            <w:r w:rsidRPr="00AC3834">
              <w:rPr>
                <w:rFonts w:ascii="Cambria" w:hAnsi="Cambria"/>
                <w:sz w:val="20"/>
                <w:szCs w:val="20"/>
              </w:rPr>
              <w:t xml:space="preserve">Szkolenia zawodowe </w:t>
            </w:r>
          </w:p>
        </w:tc>
        <w:tc>
          <w:tcPr>
            <w:tcW w:w="1440" w:type="dxa"/>
          </w:tcPr>
          <w:p w:rsidR="00237E53" w:rsidRDefault="00237E53" w:rsidP="00890FC1">
            <w:pPr>
              <w:jc w:val="center"/>
            </w:pPr>
            <w:r>
              <w:rPr>
                <w:rFonts w:ascii="Cambria" w:hAnsi="Cambria"/>
                <w:sz w:val="20"/>
                <w:szCs w:val="20"/>
              </w:rPr>
              <w:t>osoba</w:t>
            </w:r>
          </w:p>
        </w:tc>
        <w:tc>
          <w:tcPr>
            <w:tcW w:w="3420" w:type="dxa"/>
          </w:tcPr>
          <w:p w:rsidR="00237E53" w:rsidRDefault="00237E53" w:rsidP="00890FC1">
            <w:pPr>
              <w:jc w:val="center"/>
              <w:rPr>
                <w:rFonts w:ascii="Cambria" w:hAnsi="Cambria"/>
                <w:sz w:val="20"/>
                <w:szCs w:val="20"/>
              </w:rPr>
            </w:pPr>
            <w:r w:rsidRPr="00AC3834">
              <w:rPr>
                <w:rFonts w:ascii="Cambria" w:hAnsi="Cambria"/>
                <w:sz w:val="20"/>
                <w:szCs w:val="20"/>
              </w:rPr>
              <w:t>2</w:t>
            </w:r>
            <w:r w:rsidR="001726F5">
              <w:rPr>
                <w:rFonts w:ascii="Cambria" w:hAnsi="Cambria"/>
                <w:sz w:val="20"/>
                <w:szCs w:val="20"/>
              </w:rPr>
              <w:t xml:space="preserve"> </w:t>
            </w:r>
            <w:r w:rsidRPr="00AC3834">
              <w:rPr>
                <w:rFonts w:ascii="Cambria" w:hAnsi="Cambria"/>
                <w:sz w:val="20"/>
                <w:szCs w:val="20"/>
              </w:rPr>
              <w:t>900</w:t>
            </w:r>
            <w:r w:rsidR="00370A97">
              <w:rPr>
                <w:rFonts w:ascii="Cambria" w:hAnsi="Cambria"/>
                <w:sz w:val="20"/>
                <w:szCs w:val="20"/>
              </w:rPr>
              <w:t xml:space="preserve"> PLN</w:t>
            </w:r>
          </w:p>
          <w:p w:rsidR="007A1113" w:rsidRPr="00AC3834" w:rsidRDefault="007A1113" w:rsidP="00890FC1">
            <w:pPr>
              <w:jc w:val="center"/>
              <w:rPr>
                <w:rFonts w:ascii="Cambria" w:hAnsi="Cambria"/>
                <w:sz w:val="20"/>
                <w:szCs w:val="20"/>
              </w:rPr>
            </w:pPr>
          </w:p>
        </w:tc>
        <w:tc>
          <w:tcPr>
            <w:tcW w:w="6360" w:type="dxa"/>
          </w:tcPr>
          <w:p w:rsidR="00237E53" w:rsidRPr="00522827" w:rsidRDefault="00237E53" w:rsidP="00890FC1">
            <w:pPr>
              <w:spacing w:after="120"/>
              <w:jc w:val="both"/>
              <w:rPr>
                <w:rFonts w:ascii="Cambria" w:hAnsi="Cambria"/>
                <w:sz w:val="20"/>
                <w:szCs w:val="20"/>
              </w:rPr>
            </w:pPr>
            <w:r>
              <w:rPr>
                <w:rFonts w:ascii="Cambria" w:hAnsi="Cambria"/>
                <w:sz w:val="20"/>
                <w:szCs w:val="20"/>
              </w:rPr>
              <w:t>-  b</w:t>
            </w:r>
            <w:r w:rsidRPr="00E8270E">
              <w:rPr>
                <w:rFonts w:ascii="Cambria" w:hAnsi="Cambria"/>
                <w:sz w:val="20"/>
                <w:szCs w:val="20"/>
              </w:rPr>
              <w:t>eneficjent powinien określić rodzaje szkoleń/kursów biorąc pod uwagę potrzeby lokalnego i regionalnego rynku pracy. Czas trwania szkoleń/kursów powinien być dostosowany do realnych potrzeb uzyskania kwalifikacji po ich zakończeniu. Dodatkowo powinny zostać określone zasady kierowania</w:t>
            </w:r>
            <w:r>
              <w:rPr>
                <w:rFonts w:ascii="Cambria" w:hAnsi="Cambria"/>
                <w:sz w:val="20"/>
                <w:szCs w:val="20"/>
              </w:rPr>
              <w:t xml:space="preserve"> uczestników na szkolenia/kursy;</w:t>
            </w:r>
          </w:p>
          <w:p w:rsidR="00237E53" w:rsidRDefault="00237E53" w:rsidP="00890FC1">
            <w:pPr>
              <w:autoSpaceDE w:val="0"/>
              <w:autoSpaceDN w:val="0"/>
              <w:adjustRightInd w:val="0"/>
              <w:spacing w:after="120"/>
              <w:jc w:val="both"/>
              <w:rPr>
                <w:rFonts w:ascii="Cambria" w:hAnsi="Cambria"/>
                <w:sz w:val="20"/>
                <w:szCs w:val="20"/>
              </w:rPr>
            </w:pPr>
            <w:r>
              <w:rPr>
                <w:rFonts w:ascii="Cambria" w:hAnsi="Cambria"/>
                <w:sz w:val="20"/>
                <w:szCs w:val="20"/>
              </w:rPr>
              <w:t xml:space="preserve">- </w:t>
            </w:r>
            <w:r w:rsidRPr="00522827">
              <w:rPr>
                <w:rFonts w:ascii="Cambria" w:hAnsi="Cambria"/>
                <w:sz w:val="20"/>
                <w:szCs w:val="20"/>
              </w:rPr>
              <w:t>szkolenia/kurs</w:t>
            </w:r>
            <w:r>
              <w:rPr>
                <w:rFonts w:ascii="Cambria" w:hAnsi="Cambria"/>
                <w:sz w:val="20"/>
                <w:szCs w:val="20"/>
              </w:rPr>
              <w:t>y</w:t>
            </w:r>
            <w:r w:rsidRPr="00522827">
              <w:rPr>
                <w:rFonts w:ascii="Cambria" w:hAnsi="Cambria"/>
                <w:sz w:val="20"/>
                <w:szCs w:val="20"/>
              </w:rPr>
              <w:t xml:space="preserve"> </w:t>
            </w:r>
            <w:r>
              <w:rPr>
                <w:rFonts w:ascii="Cambria" w:hAnsi="Cambria"/>
                <w:sz w:val="20"/>
                <w:szCs w:val="20"/>
              </w:rPr>
              <w:t xml:space="preserve">kończą się egzaminem i otrzymaniem certyfikatu </w:t>
            </w:r>
            <w:r w:rsidRPr="00522827">
              <w:rPr>
                <w:rFonts w:ascii="Cambria" w:hAnsi="Cambria"/>
                <w:sz w:val="20"/>
                <w:szCs w:val="20"/>
              </w:rPr>
              <w:t>wystawian</w:t>
            </w:r>
            <w:r>
              <w:rPr>
                <w:rFonts w:ascii="Cambria" w:hAnsi="Cambria"/>
                <w:sz w:val="20"/>
                <w:szCs w:val="20"/>
              </w:rPr>
              <w:t>ego</w:t>
            </w:r>
            <w:r w:rsidRPr="00522827">
              <w:rPr>
                <w:rFonts w:ascii="Cambria" w:hAnsi="Cambria"/>
                <w:sz w:val="20"/>
                <w:szCs w:val="20"/>
              </w:rPr>
              <w:t xml:space="preserve"> przez </w:t>
            </w:r>
            <w:r>
              <w:rPr>
                <w:rFonts w:ascii="Cambria" w:hAnsi="Cambria"/>
                <w:sz w:val="20"/>
                <w:szCs w:val="20"/>
              </w:rPr>
              <w:t>właściwy organ</w:t>
            </w:r>
            <w:r w:rsidRPr="00522827">
              <w:rPr>
                <w:rFonts w:ascii="Cambria" w:hAnsi="Cambria"/>
                <w:sz w:val="20"/>
                <w:szCs w:val="20"/>
              </w:rPr>
              <w:t xml:space="preserve">, który potwierdza zdobycie przez </w:t>
            </w:r>
            <w:r>
              <w:rPr>
                <w:rFonts w:ascii="Cambria" w:hAnsi="Cambria"/>
                <w:sz w:val="20"/>
                <w:szCs w:val="20"/>
              </w:rPr>
              <w:t xml:space="preserve">uczestnika </w:t>
            </w:r>
            <w:r w:rsidR="0087770A" w:rsidRPr="00522827">
              <w:rPr>
                <w:rFonts w:ascii="Cambria" w:hAnsi="Cambria"/>
                <w:sz w:val="20"/>
                <w:szCs w:val="20"/>
              </w:rPr>
              <w:t>kwalifikacji</w:t>
            </w:r>
            <w:r w:rsidR="00AA52BC">
              <w:rPr>
                <w:rFonts w:ascii="Cambria" w:hAnsi="Cambria"/>
                <w:sz w:val="20"/>
                <w:szCs w:val="20"/>
              </w:rPr>
              <w:t xml:space="preserve"> lub </w:t>
            </w:r>
            <w:r w:rsidR="0087770A">
              <w:rPr>
                <w:rFonts w:ascii="Cambria" w:hAnsi="Cambria"/>
                <w:sz w:val="20"/>
                <w:szCs w:val="20"/>
              </w:rPr>
              <w:t>kompetencji</w:t>
            </w:r>
            <w:r>
              <w:rPr>
                <w:rFonts w:ascii="Cambria" w:hAnsi="Cambria"/>
                <w:sz w:val="20"/>
                <w:szCs w:val="20"/>
              </w:rPr>
              <w:t>;</w:t>
            </w:r>
          </w:p>
          <w:p w:rsidR="00237E53" w:rsidRDefault="00237E53" w:rsidP="00890FC1">
            <w:pPr>
              <w:autoSpaceDE w:val="0"/>
              <w:autoSpaceDN w:val="0"/>
              <w:adjustRightInd w:val="0"/>
              <w:spacing w:after="120"/>
              <w:jc w:val="both"/>
              <w:rPr>
                <w:rFonts w:ascii="Cambria" w:hAnsi="Cambria"/>
                <w:sz w:val="20"/>
                <w:szCs w:val="20"/>
              </w:rPr>
            </w:pPr>
            <w:r>
              <w:rPr>
                <w:rFonts w:ascii="Cambria" w:hAnsi="Cambria"/>
                <w:sz w:val="20"/>
                <w:szCs w:val="20"/>
              </w:rPr>
              <w:t>- w uzasadnionych przypadkach (</w:t>
            </w:r>
            <w:proofErr w:type="spellStart"/>
            <w:r>
              <w:rPr>
                <w:rFonts w:ascii="Cambria" w:hAnsi="Cambria"/>
                <w:sz w:val="20"/>
                <w:szCs w:val="20"/>
              </w:rPr>
              <w:t>m.in</w:t>
            </w:r>
            <w:proofErr w:type="spellEnd"/>
            <w:r>
              <w:rPr>
                <w:rFonts w:ascii="Cambria" w:hAnsi="Cambria"/>
                <w:sz w:val="20"/>
                <w:szCs w:val="20"/>
              </w:rPr>
              <w:t xml:space="preserve"> . Kurs prawa jazdy kat C  + kwalifikacja) możliwe jest zastosowanie wyższego kosztu na osobę </w:t>
            </w:r>
            <w:r>
              <w:rPr>
                <w:rFonts w:ascii="Cambria" w:hAnsi="Cambria"/>
                <w:sz w:val="20"/>
                <w:szCs w:val="20"/>
              </w:rPr>
              <w:lastRenderedPageBreak/>
              <w:t>odpowiadającego stawkom rynkowym;</w:t>
            </w:r>
          </w:p>
          <w:p w:rsidR="00237E53" w:rsidRDefault="00237E53" w:rsidP="00890FC1">
            <w:pPr>
              <w:autoSpaceDE w:val="0"/>
              <w:autoSpaceDN w:val="0"/>
              <w:adjustRightInd w:val="0"/>
              <w:spacing w:after="120"/>
              <w:jc w:val="both"/>
              <w:rPr>
                <w:rFonts w:ascii="Cambria" w:hAnsi="Cambria"/>
                <w:sz w:val="20"/>
                <w:szCs w:val="20"/>
              </w:rPr>
            </w:pPr>
            <w:r>
              <w:rPr>
                <w:rFonts w:ascii="Cambria" w:hAnsi="Cambria"/>
                <w:sz w:val="20"/>
                <w:szCs w:val="20"/>
              </w:rPr>
              <w:t>- przedmiotowa  stawka obejmuje m.in. wynagrodzenie trenera, wynajem sali wraz z odpowiednim wyposażeniem,  materiały szkoleniowe, egzamin zewnętrzny</w:t>
            </w:r>
            <w:r w:rsidR="007A1113">
              <w:rPr>
                <w:rFonts w:ascii="Cambria" w:hAnsi="Cambria"/>
                <w:sz w:val="20"/>
                <w:szCs w:val="20"/>
              </w:rPr>
              <w:t>;</w:t>
            </w:r>
          </w:p>
          <w:p w:rsidR="00A51BE1" w:rsidRDefault="007A1113" w:rsidP="00890FC1">
            <w:pPr>
              <w:autoSpaceDE w:val="0"/>
              <w:autoSpaceDN w:val="0"/>
              <w:adjustRightInd w:val="0"/>
              <w:spacing w:after="120"/>
              <w:jc w:val="both"/>
              <w:rPr>
                <w:rFonts w:ascii="Cambria" w:hAnsi="Cambria"/>
                <w:sz w:val="20"/>
                <w:szCs w:val="20"/>
              </w:rPr>
            </w:pPr>
            <w:r>
              <w:rPr>
                <w:rFonts w:ascii="Cambria" w:hAnsi="Cambria"/>
                <w:sz w:val="20"/>
                <w:szCs w:val="20"/>
              </w:rPr>
              <w:t>- stawka dotyc</w:t>
            </w:r>
            <w:r w:rsidR="00711425">
              <w:rPr>
                <w:rFonts w:ascii="Cambria" w:hAnsi="Cambria"/>
                <w:sz w:val="20"/>
                <w:szCs w:val="20"/>
              </w:rPr>
              <w:t>zy kosztu przeszkolenia 1 osoby;</w:t>
            </w:r>
          </w:p>
          <w:p w:rsidR="00711425" w:rsidRDefault="00711425" w:rsidP="00890FC1">
            <w:pPr>
              <w:autoSpaceDE w:val="0"/>
              <w:autoSpaceDN w:val="0"/>
              <w:adjustRightInd w:val="0"/>
              <w:spacing w:after="120"/>
              <w:jc w:val="both"/>
              <w:rPr>
                <w:rFonts w:ascii="Cambria" w:hAnsi="Cambria"/>
                <w:sz w:val="20"/>
                <w:szCs w:val="20"/>
              </w:rPr>
            </w:pPr>
            <w:r>
              <w:rPr>
                <w:rFonts w:ascii="Cambria" w:hAnsi="Cambria"/>
                <w:sz w:val="20"/>
                <w:szCs w:val="20"/>
              </w:rPr>
              <w:t xml:space="preserve">- </w:t>
            </w:r>
            <w:r w:rsidR="00601037">
              <w:rPr>
                <w:rFonts w:ascii="Cambria" w:hAnsi="Cambria"/>
                <w:sz w:val="20"/>
                <w:szCs w:val="20"/>
              </w:rPr>
              <w:t>c</w:t>
            </w:r>
            <w:r w:rsidRPr="00711425">
              <w:rPr>
                <w:rFonts w:ascii="Cambria" w:hAnsi="Cambria"/>
                <w:sz w:val="20"/>
                <w:szCs w:val="20"/>
              </w:rPr>
              <w:t xml:space="preserve">eny szkoleń </w:t>
            </w:r>
            <w:r>
              <w:rPr>
                <w:rFonts w:ascii="Cambria" w:hAnsi="Cambria"/>
                <w:sz w:val="20"/>
                <w:szCs w:val="20"/>
              </w:rPr>
              <w:t>zostały opracowane na podstawie</w:t>
            </w:r>
            <w:r w:rsidRPr="00711425">
              <w:rPr>
                <w:rFonts w:ascii="Cambria" w:hAnsi="Cambria"/>
                <w:sz w:val="20"/>
                <w:szCs w:val="20"/>
              </w:rPr>
              <w:t xml:space="preserve">  danych uzyskanych z rozeznania rynku i  na podstawie danych uzyskanych z projektów PO WER realizowanych przez WUP</w:t>
            </w:r>
            <w:r>
              <w:rPr>
                <w:rFonts w:ascii="Cambria" w:hAnsi="Cambria"/>
                <w:sz w:val="20"/>
                <w:szCs w:val="20"/>
              </w:rPr>
              <w:t>.</w:t>
            </w:r>
            <w:r w:rsidRPr="00711425">
              <w:rPr>
                <w:rFonts w:ascii="Cambria" w:hAnsi="Cambria"/>
                <w:sz w:val="20"/>
                <w:szCs w:val="20"/>
              </w:rPr>
              <w:t xml:space="preserve"> Stawki ujęte w wykazie należy traktować jako stawki dopuszczalne. Należy jednak pamiętać, że ich uwzględnienie nie oznacza automatycznego zaakceptowania wydatku. Należy pamiętać, iż lista szkoleń nie stanowi katalogu zamkniętego.</w:t>
            </w:r>
            <w:r>
              <w:rPr>
                <w:rFonts w:ascii="Arial" w:hAnsi="Arial" w:cs="Arial"/>
                <w:color w:val="000000"/>
              </w:rPr>
              <w:t>   </w:t>
            </w:r>
          </w:p>
          <w:p w:rsidR="00A51BE1" w:rsidRPr="00A51BE1" w:rsidRDefault="00A51BE1" w:rsidP="00890FC1">
            <w:pPr>
              <w:autoSpaceDE w:val="0"/>
              <w:autoSpaceDN w:val="0"/>
              <w:adjustRightInd w:val="0"/>
              <w:spacing w:after="120"/>
              <w:jc w:val="both"/>
              <w:rPr>
                <w:rFonts w:ascii="Cambria" w:hAnsi="Cambria"/>
                <w:b/>
                <w:sz w:val="20"/>
                <w:szCs w:val="20"/>
              </w:rPr>
            </w:pPr>
            <w:r w:rsidRPr="00A51BE1">
              <w:rPr>
                <w:rFonts w:ascii="Cambria" w:hAnsi="Cambria"/>
                <w:b/>
                <w:sz w:val="20"/>
                <w:szCs w:val="20"/>
              </w:rPr>
              <w:t>Wykonawcy szkoleń muszą posiadać wpis do rejestru instytucji szkoleniowych.</w:t>
            </w:r>
          </w:p>
        </w:tc>
      </w:tr>
      <w:tr w:rsidR="00237E53" w:rsidRPr="00025B8B" w:rsidTr="00890FC1">
        <w:tc>
          <w:tcPr>
            <w:tcW w:w="4354" w:type="dxa"/>
          </w:tcPr>
          <w:p w:rsidR="00237E53" w:rsidRPr="003B4EB4" w:rsidRDefault="00237E53" w:rsidP="00890FC1">
            <w:pPr>
              <w:jc w:val="both"/>
              <w:rPr>
                <w:rFonts w:ascii="Cambria" w:hAnsi="Cambria"/>
                <w:sz w:val="20"/>
                <w:szCs w:val="20"/>
              </w:rPr>
            </w:pPr>
            <w:r w:rsidRPr="003B4EB4">
              <w:rPr>
                <w:rFonts w:ascii="Cambria" w:hAnsi="Cambria"/>
                <w:sz w:val="20"/>
                <w:szCs w:val="20"/>
              </w:rPr>
              <w:lastRenderedPageBreak/>
              <w:t xml:space="preserve">Nocleg </w:t>
            </w:r>
          </w:p>
        </w:tc>
        <w:tc>
          <w:tcPr>
            <w:tcW w:w="1440" w:type="dxa"/>
          </w:tcPr>
          <w:p w:rsidR="00237E53" w:rsidRPr="003B4EB4" w:rsidRDefault="00237E53" w:rsidP="00890FC1">
            <w:pPr>
              <w:jc w:val="center"/>
              <w:rPr>
                <w:rFonts w:ascii="Cambria" w:hAnsi="Cambria"/>
                <w:sz w:val="20"/>
                <w:szCs w:val="20"/>
              </w:rPr>
            </w:pPr>
            <w:r>
              <w:rPr>
                <w:rFonts w:ascii="Cambria" w:hAnsi="Cambria"/>
                <w:sz w:val="20"/>
                <w:szCs w:val="20"/>
              </w:rPr>
              <w:t>o</w:t>
            </w:r>
            <w:r w:rsidRPr="003B4EB4">
              <w:rPr>
                <w:rFonts w:ascii="Cambria" w:hAnsi="Cambria"/>
                <w:sz w:val="20"/>
                <w:szCs w:val="20"/>
              </w:rPr>
              <w:t>soba/sztuka</w:t>
            </w:r>
          </w:p>
        </w:tc>
        <w:tc>
          <w:tcPr>
            <w:tcW w:w="3420" w:type="dxa"/>
          </w:tcPr>
          <w:p w:rsidR="00237E53" w:rsidRPr="0087770A" w:rsidRDefault="00237E53" w:rsidP="0024404F">
            <w:pPr>
              <w:jc w:val="center"/>
              <w:rPr>
                <w:rFonts w:ascii="Cambria" w:hAnsi="Cambria"/>
                <w:sz w:val="20"/>
                <w:szCs w:val="20"/>
              </w:rPr>
            </w:pPr>
            <w:r w:rsidRPr="0087770A">
              <w:rPr>
                <w:rFonts w:ascii="Cambria" w:hAnsi="Cambria"/>
                <w:sz w:val="20"/>
                <w:szCs w:val="20"/>
              </w:rPr>
              <w:t>hotel o maksymalnym standardzie 3*: - 220 PLN/1 nocleg /1 osoba</w:t>
            </w:r>
          </w:p>
          <w:p w:rsidR="00237E53" w:rsidRPr="0087770A" w:rsidRDefault="00237E53" w:rsidP="0024404F">
            <w:pPr>
              <w:jc w:val="center"/>
              <w:rPr>
                <w:rFonts w:ascii="Cambria" w:hAnsi="Cambria"/>
                <w:sz w:val="20"/>
                <w:szCs w:val="20"/>
              </w:rPr>
            </w:pPr>
            <w:r w:rsidRPr="0087770A">
              <w:rPr>
                <w:rFonts w:ascii="Cambria" w:hAnsi="Cambria"/>
                <w:sz w:val="20"/>
                <w:szCs w:val="20"/>
              </w:rPr>
              <w:t>hotel o niższym standardzie niż 3* oraz pensjonat, motel itd.: -130 PLN/1 nocleg/1 osoba</w:t>
            </w:r>
          </w:p>
        </w:tc>
        <w:tc>
          <w:tcPr>
            <w:tcW w:w="6360" w:type="dxa"/>
          </w:tcPr>
          <w:p w:rsidR="00237E53" w:rsidRPr="0087770A" w:rsidRDefault="00237E53" w:rsidP="00890FC1">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jest to uzasadnione specyfiką realizowanego projektu</w:t>
            </w:r>
            <w:r w:rsidR="00E85F76" w:rsidRPr="0087770A">
              <w:rPr>
                <w:rFonts w:ascii="Cambria" w:hAnsi="Cambria"/>
                <w:sz w:val="20"/>
                <w:szCs w:val="20"/>
              </w:rPr>
              <w:t>;</w:t>
            </w:r>
          </w:p>
          <w:p w:rsidR="00237E53" w:rsidRPr="0087770A" w:rsidRDefault="00237E53" w:rsidP="00890FC1">
            <w:pPr>
              <w:spacing w:after="120"/>
              <w:jc w:val="both"/>
              <w:rPr>
                <w:rFonts w:ascii="Cambria" w:hAnsi="Cambria"/>
                <w:sz w:val="20"/>
                <w:szCs w:val="20"/>
              </w:rPr>
            </w:pPr>
            <w:r w:rsidRPr="0087770A">
              <w:rPr>
                <w:rFonts w:ascii="Cambria" w:hAnsi="Cambria"/>
                <w:sz w:val="20"/>
                <w:szCs w:val="20"/>
              </w:rPr>
              <w:t xml:space="preserve">- możliwość zagwarantowania noclegu dotyczy uczestników, którzy posiadają miejsce zamieszkania w innej miejscowości, niż miejscowość w której odbywa się szkolenie; </w:t>
            </w:r>
          </w:p>
          <w:p w:rsidR="00237E53" w:rsidRPr="0087770A" w:rsidRDefault="00237E53" w:rsidP="00890FC1">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xml:space="preserve"> o ile wsparcie (np. szkolenie, spotkanie) dla tej samej grupy osób trwa co najmniej dwa dni;</w:t>
            </w:r>
          </w:p>
          <w:p w:rsidR="00237E53" w:rsidRPr="0087770A" w:rsidRDefault="00237E53" w:rsidP="00890FC1">
            <w:pPr>
              <w:spacing w:after="120"/>
              <w:jc w:val="both"/>
              <w:rPr>
                <w:rFonts w:ascii="Cambria" w:hAnsi="Cambria"/>
                <w:sz w:val="20"/>
                <w:szCs w:val="20"/>
              </w:rPr>
            </w:pPr>
            <w:r w:rsidRPr="0087770A">
              <w:rPr>
                <w:rFonts w:ascii="Cambria" w:hAnsi="Cambria"/>
                <w:sz w:val="20"/>
                <w:szCs w:val="20"/>
              </w:rPr>
              <w:t xml:space="preserve">-  w przypadku wsparcia trwającego nie dłużej niż jeden dzień wydatek </w:t>
            </w:r>
            <w:proofErr w:type="spellStart"/>
            <w:r w:rsidRPr="0087770A">
              <w:rPr>
                <w:rFonts w:ascii="Cambria" w:hAnsi="Cambria"/>
                <w:sz w:val="20"/>
                <w:szCs w:val="20"/>
              </w:rPr>
              <w:t>kwalifikowalny</w:t>
            </w:r>
            <w:proofErr w:type="spellEnd"/>
            <w:r w:rsidRPr="0087770A">
              <w:rPr>
                <w:rFonts w:ascii="Cambria" w:hAnsi="Cambria"/>
                <w:sz w:val="20"/>
                <w:szCs w:val="20"/>
              </w:rPr>
              <w:t xml:space="preserve"> w sytuacji gdy miejsce odbywania szkolenia/spotkania jest oddalone od miejsca zamieszkania osoby w nim</w:t>
            </w:r>
            <w:r w:rsidR="00555B37">
              <w:rPr>
                <w:rFonts w:ascii="Cambria" w:hAnsi="Cambria"/>
                <w:sz w:val="20"/>
                <w:szCs w:val="20"/>
              </w:rPr>
              <w:t xml:space="preserve"> uczestniczącej o więcej niż 50 </w:t>
            </w:r>
            <w:r w:rsidRPr="0087770A">
              <w:rPr>
                <w:rFonts w:ascii="Cambria" w:hAnsi="Cambria"/>
                <w:sz w:val="20"/>
                <w:szCs w:val="20"/>
              </w:rPr>
              <w:t>km (droga publiczn</w:t>
            </w:r>
            <w:r w:rsidR="00DC468B">
              <w:rPr>
                <w:rFonts w:ascii="Cambria" w:hAnsi="Cambria"/>
                <w:sz w:val="20"/>
                <w:szCs w:val="20"/>
              </w:rPr>
              <w:t>ą</w:t>
            </w:r>
            <w:r w:rsidRPr="0087770A">
              <w:rPr>
                <w:rFonts w:ascii="Cambria" w:hAnsi="Cambria"/>
                <w:sz w:val="20"/>
                <w:szCs w:val="20"/>
              </w:rPr>
              <w:t xml:space="preserve"> a nie w linii prostej), a jednocześnie wsparcie zaczyna się przed godziną 9:00 lub kończy się po godzinie 17:00, chyba że nie ma dostępnego dojazdu publicznymi środkami transportu;</w:t>
            </w:r>
          </w:p>
          <w:p w:rsidR="00237E53" w:rsidRPr="00A51BE1" w:rsidRDefault="00237E53" w:rsidP="00890FC1">
            <w:pPr>
              <w:spacing w:after="120"/>
              <w:jc w:val="both"/>
              <w:rPr>
                <w:rFonts w:ascii="Cambria" w:hAnsi="Cambria"/>
                <w:sz w:val="20"/>
                <w:szCs w:val="20"/>
              </w:rPr>
            </w:pPr>
            <w:r w:rsidRPr="0087770A">
              <w:rPr>
                <w:rFonts w:ascii="Cambria" w:hAnsi="Cambria"/>
                <w:sz w:val="20"/>
                <w:szCs w:val="20"/>
              </w:rPr>
              <w:t xml:space="preserve">- obejmuje nocleg w miejscu noclegowym o standardzie maksymalnie 3* wraz ze śniadaniem przy czym istnieje możliwość szerszego zakresu </w:t>
            </w:r>
            <w:r w:rsidRPr="0087770A">
              <w:rPr>
                <w:rFonts w:ascii="Cambria" w:hAnsi="Cambria"/>
                <w:sz w:val="20"/>
                <w:szCs w:val="20"/>
              </w:rPr>
              <w:lastRenderedPageBreak/>
              <w:t>usługi, o ile mieści się w określonej cenie rynkowej i jest to uzasadnione celami</w:t>
            </w:r>
            <w:r w:rsidR="00DC468B">
              <w:rPr>
                <w:rFonts w:ascii="Cambria" w:hAnsi="Cambria"/>
                <w:sz w:val="20"/>
                <w:szCs w:val="20"/>
              </w:rPr>
              <w:t xml:space="preserve"> projektu.</w:t>
            </w:r>
          </w:p>
        </w:tc>
      </w:tr>
      <w:tr w:rsidR="00237E53" w:rsidRPr="00025B8B" w:rsidTr="00890FC1">
        <w:tc>
          <w:tcPr>
            <w:tcW w:w="4354" w:type="dxa"/>
          </w:tcPr>
          <w:p w:rsidR="00237E53" w:rsidRPr="00662976" w:rsidRDefault="00237E53" w:rsidP="005F3D1E">
            <w:pPr>
              <w:rPr>
                <w:rFonts w:ascii="Cambria" w:hAnsi="Cambria"/>
                <w:sz w:val="20"/>
                <w:szCs w:val="20"/>
              </w:rPr>
            </w:pPr>
            <w:r w:rsidRPr="00662976">
              <w:rPr>
                <w:rFonts w:ascii="Cambria" w:hAnsi="Cambria"/>
                <w:sz w:val="20"/>
                <w:szCs w:val="20"/>
              </w:rPr>
              <w:lastRenderedPageBreak/>
              <w:t xml:space="preserve">Wynajem sal </w:t>
            </w:r>
            <w:r>
              <w:rPr>
                <w:rFonts w:ascii="Cambria" w:hAnsi="Cambria"/>
                <w:sz w:val="20"/>
                <w:szCs w:val="20"/>
              </w:rPr>
              <w:t>szkoleniowych sala szkoleniowa  (ok</w:t>
            </w:r>
            <w:r w:rsidRPr="00527428">
              <w:rPr>
                <w:rFonts w:ascii="Cambria" w:hAnsi="Cambria"/>
                <w:sz w:val="20"/>
                <w:szCs w:val="20"/>
              </w:rPr>
              <w:t>.</w:t>
            </w:r>
            <w:r w:rsidR="00A32045" w:rsidRPr="00527428">
              <w:rPr>
                <w:rFonts w:ascii="Cambria" w:hAnsi="Cambria"/>
                <w:sz w:val="20"/>
                <w:szCs w:val="20"/>
              </w:rPr>
              <w:t>1</w:t>
            </w:r>
            <w:r w:rsidR="005F3D1E" w:rsidRPr="00527428">
              <w:rPr>
                <w:rFonts w:ascii="Cambria" w:hAnsi="Cambria"/>
                <w:sz w:val="20"/>
                <w:szCs w:val="20"/>
              </w:rPr>
              <w:t>2</w:t>
            </w:r>
            <w:r>
              <w:rPr>
                <w:rFonts w:ascii="Cambria" w:hAnsi="Cambria"/>
                <w:sz w:val="20"/>
                <w:szCs w:val="20"/>
              </w:rPr>
              <w:t>-30 osobowa)</w:t>
            </w:r>
          </w:p>
        </w:tc>
        <w:tc>
          <w:tcPr>
            <w:tcW w:w="1440" w:type="dxa"/>
          </w:tcPr>
          <w:p w:rsidR="00237E53" w:rsidRPr="00662976" w:rsidRDefault="00237E53" w:rsidP="00890FC1">
            <w:pPr>
              <w:jc w:val="center"/>
              <w:rPr>
                <w:rFonts w:ascii="Cambria" w:hAnsi="Cambria"/>
                <w:sz w:val="20"/>
                <w:szCs w:val="20"/>
              </w:rPr>
            </w:pPr>
            <w:r>
              <w:rPr>
                <w:rFonts w:ascii="Cambria" w:hAnsi="Cambria"/>
                <w:sz w:val="20"/>
                <w:szCs w:val="20"/>
              </w:rPr>
              <w:t>godzina</w:t>
            </w:r>
          </w:p>
        </w:tc>
        <w:tc>
          <w:tcPr>
            <w:tcW w:w="3420" w:type="dxa"/>
          </w:tcPr>
          <w:p w:rsidR="00237E53" w:rsidRPr="0087770A" w:rsidRDefault="00237E53" w:rsidP="00B468CA">
            <w:pPr>
              <w:jc w:val="center"/>
              <w:rPr>
                <w:rFonts w:ascii="Cambria" w:hAnsi="Cambria"/>
                <w:sz w:val="20"/>
                <w:szCs w:val="20"/>
              </w:rPr>
            </w:pPr>
            <w:r w:rsidRPr="0087770A">
              <w:rPr>
                <w:rFonts w:ascii="Cambria" w:hAnsi="Cambria"/>
                <w:sz w:val="20"/>
                <w:szCs w:val="20"/>
              </w:rPr>
              <w:t xml:space="preserve">55 </w:t>
            </w:r>
            <w:r w:rsidR="00370A97">
              <w:rPr>
                <w:rFonts w:ascii="Cambria" w:hAnsi="Cambria"/>
                <w:sz w:val="20"/>
                <w:szCs w:val="20"/>
              </w:rPr>
              <w:t>PLN</w:t>
            </w:r>
          </w:p>
        </w:tc>
        <w:tc>
          <w:tcPr>
            <w:tcW w:w="6360" w:type="dxa"/>
          </w:tcPr>
          <w:p w:rsidR="00237E53" w:rsidRPr="0087770A" w:rsidRDefault="00237E53" w:rsidP="0024404F">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jest to uzasadnione specyfiką realizowanego projektu</w:t>
            </w:r>
            <w:r w:rsidR="00E85F76" w:rsidRPr="0087770A">
              <w:rPr>
                <w:rFonts w:ascii="Cambria" w:hAnsi="Cambria"/>
                <w:sz w:val="20"/>
                <w:szCs w:val="20"/>
              </w:rPr>
              <w:t>;</w:t>
            </w:r>
          </w:p>
          <w:p w:rsidR="00237E53" w:rsidRPr="0087770A" w:rsidRDefault="00237E53" w:rsidP="0024404F">
            <w:pPr>
              <w:spacing w:after="120"/>
              <w:jc w:val="both"/>
              <w:rPr>
                <w:rFonts w:ascii="Cambria" w:hAnsi="Cambria"/>
                <w:sz w:val="20"/>
                <w:szCs w:val="20"/>
              </w:rPr>
            </w:pPr>
            <w:r w:rsidRPr="0087770A">
              <w:rPr>
                <w:rFonts w:ascii="Cambria" w:hAnsi="Cambria"/>
                <w:sz w:val="20"/>
                <w:szCs w:val="20"/>
              </w:rPr>
              <w:t xml:space="preserve">- obejmuje koszt wynajmu sali wyposażonej, zgodnie z potrzebami projektu, m.in. w stoły, krzesła, rzutnik multimedialny z ekranem, komputer, tablice </w:t>
            </w:r>
            <w:proofErr w:type="spellStart"/>
            <w:r w:rsidRPr="0087770A">
              <w:rPr>
                <w:rFonts w:ascii="Cambria" w:hAnsi="Cambria"/>
                <w:sz w:val="20"/>
                <w:szCs w:val="20"/>
              </w:rPr>
              <w:t>flipchart</w:t>
            </w:r>
            <w:proofErr w:type="spellEnd"/>
            <w:r w:rsidRPr="0087770A">
              <w:rPr>
                <w:rFonts w:ascii="Cambria" w:hAnsi="Cambria"/>
                <w:sz w:val="20"/>
                <w:szCs w:val="20"/>
              </w:rPr>
              <w:t xml:space="preserve"> lub tablice </w:t>
            </w:r>
            <w:proofErr w:type="spellStart"/>
            <w:r w:rsidRPr="0087770A">
              <w:rPr>
                <w:rFonts w:ascii="Cambria" w:hAnsi="Cambria"/>
                <w:sz w:val="20"/>
                <w:szCs w:val="20"/>
              </w:rPr>
              <w:t>suchościeralne</w:t>
            </w:r>
            <w:proofErr w:type="spellEnd"/>
            <w:r w:rsidRPr="0087770A">
              <w:rPr>
                <w:rFonts w:ascii="Cambria" w:hAnsi="Cambria"/>
                <w:sz w:val="20"/>
                <w:szCs w:val="20"/>
              </w:rPr>
              <w:t>, bezprzewodowy dostęp do Internetu oraz koszty utrzymania sali, w tym energii elektrycznej</w:t>
            </w:r>
            <w:r w:rsidR="00E85F76" w:rsidRPr="0087770A">
              <w:rPr>
                <w:rFonts w:ascii="Cambria" w:hAnsi="Cambria"/>
                <w:sz w:val="20"/>
                <w:szCs w:val="20"/>
              </w:rPr>
              <w:t>;</w:t>
            </w:r>
          </w:p>
          <w:p w:rsidR="00237E53" w:rsidRPr="0087770A" w:rsidRDefault="00237E53" w:rsidP="0024404F">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sala oraz budynek, w którym się ona znajduje, zapewnia dostęp dla osób z niepełnosprawnością ruchową (tj. dostosowanie architektoniczne), przy czym obowiązek ten nie dotyczy udostępniania sal szkoleniowych jako wkład własny w projekcie</w:t>
            </w:r>
            <w:r w:rsidR="00E85F76" w:rsidRPr="0087770A">
              <w:rPr>
                <w:rFonts w:ascii="Cambria" w:hAnsi="Cambria"/>
                <w:sz w:val="20"/>
                <w:szCs w:val="20"/>
              </w:rPr>
              <w:t>;</w:t>
            </w:r>
          </w:p>
          <w:p w:rsidR="00237E53" w:rsidRPr="0087770A" w:rsidRDefault="00237E53" w:rsidP="00890FC1">
            <w:pPr>
              <w:spacing w:after="120"/>
              <w:jc w:val="both"/>
              <w:rPr>
                <w:rFonts w:ascii="Cambria" w:hAnsi="Cambria"/>
                <w:b/>
                <w:sz w:val="20"/>
                <w:szCs w:val="20"/>
              </w:rPr>
            </w:pPr>
            <w:r w:rsidRPr="0087770A">
              <w:rPr>
                <w:rFonts w:ascii="Cambria" w:hAnsi="Cambria"/>
                <w:sz w:val="20"/>
                <w:szCs w:val="20"/>
              </w:rPr>
              <w:t>- dzień – 8 godzin</w:t>
            </w:r>
            <w:r w:rsidRPr="0087770A">
              <w:rPr>
                <w:rFonts w:ascii="Cambria" w:hAnsi="Cambria"/>
                <w:b/>
                <w:sz w:val="20"/>
                <w:szCs w:val="20"/>
              </w:rPr>
              <w:t xml:space="preserve">, </w:t>
            </w:r>
            <w:r w:rsidRPr="008D27C4">
              <w:rPr>
                <w:rFonts w:ascii="Cambria" w:hAnsi="Cambria"/>
                <w:sz w:val="20"/>
                <w:szCs w:val="20"/>
              </w:rPr>
              <w:t>przy czym 1 godzinę wynajmu należy</w:t>
            </w:r>
            <w:r w:rsidR="00E85F76" w:rsidRPr="008D27C4">
              <w:rPr>
                <w:rFonts w:ascii="Cambria" w:hAnsi="Cambria"/>
                <w:sz w:val="20"/>
                <w:szCs w:val="20"/>
              </w:rPr>
              <w:t xml:space="preserve"> rozumieć jako godzinę zegarową;</w:t>
            </w:r>
          </w:p>
          <w:p w:rsidR="00237E53" w:rsidRPr="0087770A" w:rsidRDefault="00237E53" w:rsidP="00CD5627">
            <w:pPr>
              <w:spacing w:after="120"/>
              <w:jc w:val="both"/>
              <w:rPr>
                <w:rFonts w:ascii="Cambria" w:hAnsi="Cambria"/>
                <w:sz w:val="20"/>
                <w:szCs w:val="20"/>
              </w:rPr>
            </w:pPr>
            <w:r w:rsidRPr="0087770A">
              <w:rPr>
                <w:rFonts w:ascii="Cambria" w:hAnsi="Cambria"/>
                <w:sz w:val="20"/>
                <w:szCs w:val="20"/>
              </w:rPr>
              <w:t>- cena dotyczy też wynajmu sali na różnego typu grupowe spotkania merytoryczne, o ile ich realizacja jest niezbędna i wynika z celu realizacji projektu, zaś cena powinna być niższa, jeśli koszt nie obejmuje wyposażenia określonego jak dla wynajmu sali szkoleniowej</w:t>
            </w:r>
            <w:r w:rsidR="00E85F76" w:rsidRPr="0087770A">
              <w:rPr>
                <w:rFonts w:ascii="Cambria" w:hAnsi="Cambria"/>
                <w:sz w:val="20"/>
                <w:szCs w:val="20"/>
              </w:rPr>
              <w:t>;</w:t>
            </w:r>
          </w:p>
          <w:p w:rsidR="00237E53" w:rsidRPr="0087770A" w:rsidRDefault="00974477" w:rsidP="00CD5627">
            <w:pPr>
              <w:spacing w:after="120"/>
              <w:jc w:val="both"/>
              <w:rPr>
                <w:rFonts w:ascii="Cambria" w:hAnsi="Cambria"/>
                <w:sz w:val="20"/>
                <w:szCs w:val="20"/>
              </w:rPr>
            </w:pPr>
            <w:r>
              <w:rPr>
                <w:rFonts w:ascii="Cambria" w:hAnsi="Cambria"/>
                <w:sz w:val="20"/>
                <w:szCs w:val="20"/>
              </w:rPr>
              <w:t xml:space="preserve">- </w:t>
            </w:r>
            <w:r w:rsidR="00237E53" w:rsidRPr="0087770A">
              <w:rPr>
                <w:rFonts w:ascii="Cambria" w:hAnsi="Cambria"/>
                <w:sz w:val="20"/>
                <w:szCs w:val="20"/>
              </w:rPr>
              <w:t>cena obejmuje wynajem krótkoterminowy (w przypadku wynajmu sal szkoleniowych na okres dłuższy niż 80 godzin zegarowych cena powinna być niższa)</w:t>
            </w:r>
            <w:r w:rsidR="00E85F76" w:rsidRPr="0087770A">
              <w:rPr>
                <w:rFonts w:ascii="Cambria" w:hAnsi="Cambria"/>
                <w:sz w:val="20"/>
                <w:szCs w:val="20"/>
              </w:rPr>
              <w:t>;</w:t>
            </w:r>
          </w:p>
          <w:p w:rsidR="00237E53" w:rsidRDefault="00237E53" w:rsidP="00CD5627">
            <w:pPr>
              <w:spacing w:after="120"/>
              <w:jc w:val="both"/>
              <w:rPr>
                <w:rFonts w:ascii="Cambria" w:hAnsi="Cambria"/>
                <w:sz w:val="20"/>
                <w:szCs w:val="20"/>
              </w:rPr>
            </w:pPr>
            <w:r w:rsidRPr="0087770A">
              <w:rPr>
                <w:rFonts w:ascii="Cambria" w:hAnsi="Cambria"/>
                <w:sz w:val="20"/>
                <w:szCs w:val="20"/>
              </w:rPr>
              <w:t>- cena nie dotyczy wynajmu sal wyposażonych w sprzęt specjalistyczny umożliwiający udział w szkoleniach osób z innymi rodzajami niepełnosprawności niż niepełnospr</w:t>
            </w:r>
            <w:r w:rsidR="00974477">
              <w:rPr>
                <w:rFonts w:ascii="Cambria" w:hAnsi="Cambria"/>
                <w:sz w:val="20"/>
                <w:szCs w:val="20"/>
              </w:rPr>
              <w:t>awność ruchowa (np. sala z pętla</w:t>
            </w:r>
            <w:r w:rsidRPr="0087770A">
              <w:rPr>
                <w:rFonts w:ascii="Cambria" w:hAnsi="Cambria"/>
                <w:sz w:val="20"/>
                <w:szCs w:val="20"/>
              </w:rPr>
              <w:t xml:space="preserve"> induk</w:t>
            </w:r>
            <w:r w:rsidR="00974477">
              <w:rPr>
                <w:rFonts w:ascii="Cambria" w:hAnsi="Cambria"/>
                <w:sz w:val="20"/>
                <w:szCs w:val="20"/>
              </w:rPr>
              <w:t>cyjną</w:t>
            </w:r>
            <w:r w:rsidRPr="0087770A">
              <w:rPr>
                <w:rFonts w:ascii="Cambria" w:hAnsi="Cambria"/>
                <w:sz w:val="20"/>
                <w:szCs w:val="20"/>
              </w:rPr>
              <w:t>)</w:t>
            </w:r>
            <w:r w:rsidR="00CA6625">
              <w:rPr>
                <w:rFonts w:ascii="Cambria" w:hAnsi="Cambria"/>
                <w:sz w:val="20"/>
                <w:szCs w:val="20"/>
              </w:rPr>
              <w:t>;</w:t>
            </w:r>
          </w:p>
          <w:p w:rsidR="00CA6625" w:rsidRPr="0087770A" w:rsidRDefault="00CA6625" w:rsidP="00CD5627">
            <w:pPr>
              <w:spacing w:after="120"/>
              <w:jc w:val="both"/>
              <w:rPr>
                <w:rFonts w:ascii="Cambria" w:hAnsi="Cambria"/>
                <w:sz w:val="20"/>
                <w:szCs w:val="20"/>
              </w:rPr>
            </w:pPr>
            <w:r>
              <w:rPr>
                <w:rFonts w:ascii="Cambria" w:hAnsi="Cambria"/>
                <w:sz w:val="20"/>
                <w:szCs w:val="20"/>
              </w:rPr>
              <w:t xml:space="preserve">- cena dotyczy wynajmu sali do 40 </w:t>
            </w:r>
            <w:r w:rsidR="00555B37">
              <w:rPr>
                <w:rFonts w:ascii="Cambria" w:hAnsi="Cambria"/>
                <w:sz w:val="20"/>
                <w:szCs w:val="20"/>
              </w:rPr>
              <w:t>osób</w:t>
            </w:r>
            <w:r>
              <w:rPr>
                <w:rFonts w:ascii="Cambria" w:hAnsi="Cambria"/>
                <w:sz w:val="20"/>
                <w:szCs w:val="20"/>
              </w:rPr>
              <w:t>.</w:t>
            </w:r>
          </w:p>
        </w:tc>
      </w:tr>
      <w:tr w:rsidR="00237E53" w:rsidRPr="00025B8B" w:rsidTr="00890FC1">
        <w:tc>
          <w:tcPr>
            <w:tcW w:w="4354" w:type="dxa"/>
          </w:tcPr>
          <w:p w:rsidR="00237E53" w:rsidRPr="00662976" w:rsidRDefault="00237E53" w:rsidP="0024404F">
            <w:pPr>
              <w:rPr>
                <w:rFonts w:ascii="Cambria" w:hAnsi="Cambria"/>
                <w:sz w:val="20"/>
                <w:szCs w:val="20"/>
              </w:rPr>
            </w:pPr>
            <w:r w:rsidRPr="00662976">
              <w:rPr>
                <w:rFonts w:ascii="Cambria" w:hAnsi="Cambria"/>
                <w:sz w:val="20"/>
                <w:szCs w:val="20"/>
              </w:rPr>
              <w:t xml:space="preserve">Wynajem </w:t>
            </w:r>
            <w:r>
              <w:rPr>
                <w:rFonts w:ascii="Cambria" w:hAnsi="Cambria"/>
                <w:sz w:val="20"/>
                <w:szCs w:val="20"/>
              </w:rPr>
              <w:t>sali na spotkania indywidualne</w:t>
            </w:r>
          </w:p>
        </w:tc>
        <w:tc>
          <w:tcPr>
            <w:tcW w:w="1440" w:type="dxa"/>
          </w:tcPr>
          <w:p w:rsidR="00237E53" w:rsidRDefault="00237E53" w:rsidP="00890FC1">
            <w:pPr>
              <w:jc w:val="center"/>
              <w:rPr>
                <w:rFonts w:ascii="Cambria" w:hAnsi="Cambria"/>
                <w:sz w:val="20"/>
                <w:szCs w:val="20"/>
              </w:rPr>
            </w:pPr>
            <w:r>
              <w:rPr>
                <w:rFonts w:ascii="Cambria" w:hAnsi="Cambria"/>
                <w:sz w:val="20"/>
                <w:szCs w:val="20"/>
              </w:rPr>
              <w:t>godzina</w:t>
            </w:r>
          </w:p>
        </w:tc>
        <w:tc>
          <w:tcPr>
            <w:tcW w:w="3420" w:type="dxa"/>
          </w:tcPr>
          <w:p w:rsidR="00237E53" w:rsidRPr="0087770A" w:rsidRDefault="00237E53" w:rsidP="00B468CA">
            <w:pPr>
              <w:jc w:val="center"/>
              <w:rPr>
                <w:rFonts w:ascii="Cambria" w:hAnsi="Cambria"/>
                <w:sz w:val="20"/>
                <w:szCs w:val="20"/>
              </w:rPr>
            </w:pPr>
            <w:r w:rsidRPr="0087770A">
              <w:rPr>
                <w:rFonts w:ascii="Cambria" w:hAnsi="Cambria"/>
                <w:sz w:val="20"/>
                <w:szCs w:val="20"/>
              </w:rPr>
              <w:t xml:space="preserve">30 </w:t>
            </w:r>
            <w:r w:rsidR="00370A97">
              <w:rPr>
                <w:rFonts w:ascii="Cambria" w:hAnsi="Cambria"/>
                <w:sz w:val="20"/>
                <w:szCs w:val="20"/>
              </w:rPr>
              <w:t>PLN</w:t>
            </w:r>
          </w:p>
        </w:tc>
        <w:tc>
          <w:tcPr>
            <w:tcW w:w="6360" w:type="dxa"/>
          </w:tcPr>
          <w:p w:rsidR="00237E53" w:rsidRPr="0087770A" w:rsidRDefault="00237E53" w:rsidP="00CD5627">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xml:space="preserve">, o ile jest to uzasadnione specyfiką </w:t>
            </w:r>
            <w:r w:rsidRPr="0087770A">
              <w:rPr>
                <w:rFonts w:ascii="Cambria" w:hAnsi="Cambria"/>
                <w:sz w:val="20"/>
                <w:szCs w:val="20"/>
              </w:rPr>
              <w:lastRenderedPageBreak/>
              <w:t>realizowanego projektu oraz potrzebami grupy docelowej</w:t>
            </w:r>
            <w:r w:rsidR="00E85F76" w:rsidRPr="0087770A">
              <w:rPr>
                <w:rFonts w:ascii="Cambria" w:hAnsi="Cambria"/>
                <w:sz w:val="20"/>
                <w:szCs w:val="20"/>
              </w:rPr>
              <w:t>;</w:t>
            </w:r>
          </w:p>
          <w:p w:rsidR="00237E53" w:rsidRPr="0087770A" w:rsidRDefault="00237E53" w:rsidP="00CD5627">
            <w:pPr>
              <w:spacing w:after="120"/>
              <w:jc w:val="both"/>
              <w:rPr>
                <w:rFonts w:ascii="Cambria" w:hAnsi="Cambria"/>
                <w:sz w:val="20"/>
                <w:szCs w:val="20"/>
              </w:rPr>
            </w:pPr>
            <w:r w:rsidRPr="0087770A">
              <w:rPr>
                <w:rFonts w:ascii="Cambria" w:hAnsi="Cambria"/>
                <w:sz w:val="20"/>
                <w:szCs w:val="20"/>
              </w:rPr>
              <w:t xml:space="preserve">- obejmuje koszt wynajmu sali wyposażonej, zgodnie z potrzebami projektu, m.in. w stoły, krzesła, tablice </w:t>
            </w:r>
            <w:proofErr w:type="spellStart"/>
            <w:r w:rsidRPr="0087770A">
              <w:rPr>
                <w:rFonts w:ascii="Cambria" w:hAnsi="Cambria"/>
                <w:sz w:val="20"/>
                <w:szCs w:val="20"/>
              </w:rPr>
              <w:t>flipchart</w:t>
            </w:r>
            <w:proofErr w:type="spellEnd"/>
            <w:r w:rsidRPr="0087770A">
              <w:rPr>
                <w:rFonts w:ascii="Cambria" w:hAnsi="Cambria"/>
                <w:sz w:val="20"/>
                <w:szCs w:val="20"/>
              </w:rPr>
              <w:t xml:space="preserve"> lub tablice </w:t>
            </w:r>
            <w:proofErr w:type="spellStart"/>
            <w:r w:rsidRPr="0087770A">
              <w:rPr>
                <w:rFonts w:ascii="Cambria" w:hAnsi="Cambria"/>
                <w:sz w:val="20"/>
                <w:szCs w:val="20"/>
              </w:rPr>
              <w:t>suchościeralne</w:t>
            </w:r>
            <w:proofErr w:type="spellEnd"/>
            <w:r w:rsidRPr="0087770A">
              <w:rPr>
                <w:rFonts w:ascii="Cambria" w:hAnsi="Cambria"/>
                <w:sz w:val="20"/>
                <w:szCs w:val="20"/>
              </w:rPr>
              <w:t>, bezprzewodowy dostęp do Internetu oraz koszty utrzymania sali, w tym energii elektrycznej</w:t>
            </w:r>
            <w:r w:rsidR="00E85F76" w:rsidRPr="0087770A">
              <w:rPr>
                <w:rFonts w:ascii="Cambria" w:hAnsi="Cambria"/>
                <w:sz w:val="20"/>
                <w:szCs w:val="20"/>
              </w:rPr>
              <w:t>;</w:t>
            </w:r>
          </w:p>
          <w:p w:rsidR="00237E53" w:rsidRPr="0087770A" w:rsidRDefault="00237E53" w:rsidP="00CD5627">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sala oraz budynek, w którym się ona znajduje, zapewnia dostęp dla osób z niepełnosprawnością ruchową (tj. dostosowanie architektoniczne), przy czym obowiązek ten nie dotyczy udostępniania sal na spotkania indywidualne jako wkład własny w projekcie</w:t>
            </w:r>
            <w:r w:rsidR="00E85F76" w:rsidRPr="0087770A">
              <w:rPr>
                <w:rFonts w:ascii="Cambria" w:hAnsi="Cambria"/>
                <w:sz w:val="20"/>
                <w:szCs w:val="20"/>
              </w:rPr>
              <w:t>;</w:t>
            </w:r>
          </w:p>
          <w:p w:rsidR="00237E53" w:rsidRPr="0087770A" w:rsidRDefault="00237E53" w:rsidP="00CD5627">
            <w:pPr>
              <w:spacing w:after="120"/>
              <w:jc w:val="both"/>
              <w:rPr>
                <w:rFonts w:ascii="Cambria" w:hAnsi="Cambria"/>
                <w:sz w:val="20"/>
                <w:szCs w:val="20"/>
              </w:rPr>
            </w:pPr>
            <w:r w:rsidRPr="0087770A">
              <w:rPr>
                <w:rFonts w:ascii="Cambria" w:hAnsi="Cambria"/>
                <w:sz w:val="20"/>
                <w:szCs w:val="20"/>
              </w:rPr>
              <w:t>-cena obejmuje wynajem krótkoterminowy (w przypadku wynajmu sal na okres dłuższy niż 80 godzin zegarowych cena powinna być niższa)</w:t>
            </w:r>
            <w:r w:rsidR="00E85F76" w:rsidRPr="0087770A">
              <w:rPr>
                <w:rFonts w:ascii="Cambria" w:hAnsi="Cambria"/>
                <w:sz w:val="20"/>
                <w:szCs w:val="20"/>
              </w:rPr>
              <w:t>;</w:t>
            </w:r>
          </w:p>
          <w:p w:rsidR="00237E53" w:rsidRDefault="00237E53" w:rsidP="00CD5627">
            <w:pPr>
              <w:spacing w:after="120"/>
              <w:jc w:val="both"/>
              <w:rPr>
                <w:rFonts w:ascii="Cambria" w:hAnsi="Cambria"/>
                <w:sz w:val="20"/>
                <w:szCs w:val="20"/>
              </w:rPr>
            </w:pPr>
            <w:r w:rsidRPr="0087770A">
              <w:rPr>
                <w:rFonts w:ascii="Cambria" w:hAnsi="Cambria"/>
                <w:sz w:val="20"/>
                <w:szCs w:val="20"/>
              </w:rPr>
              <w:t>- cena nie dotyczy wynajmu sal wyposażonych w sprzęt specjalistyczny umożliwiający udział we wsparciu osób z innymi rodzajami niepełnosprawności niż niepełnosprawność ruchowa (np. sala z pętlą indukcyjną)</w:t>
            </w:r>
            <w:r w:rsidR="009B4629">
              <w:rPr>
                <w:rFonts w:ascii="Cambria" w:hAnsi="Cambria"/>
                <w:sz w:val="20"/>
                <w:szCs w:val="20"/>
              </w:rPr>
              <w:t>;</w:t>
            </w:r>
          </w:p>
          <w:p w:rsidR="009B4629" w:rsidRPr="0087770A" w:rsidRDefault="009B4629" w:rsidP="009B4629">
            <w:pPr>
              <w:spacing w:after="120"/>
              <w:jc w:val="both"/>
              <w:rPr>
                <w:rFonts w:ascii="Cambria" w:hAnsi="Cambria"/>
                <w:sz w:val="20"/>
                <w:szCs w:val="20"/>
              </w:rPr>
            </w:pPr>
            <w:r>
              <w:rPr>
                <w:rFonts w:ascii="Cambria" w:hAnsi="Cambria"/>
                <w:sz w:val="20"/>
                <w:szCs w:val="20"/>
              </w:rPr>
              <w:t>- cena dotyczy wynajmu sali do 10 osób.</w:t>
            </w:r>
          </w:p>
        </w:tc>
      </w:tr>
      <w:tr w:rsidR="00237E53" w:rsidRPr="00025B8B" w:rsidTr="00890FC1">
        <w:tc>
          <w:tcPr>
            <w:tcW w:w="4354" w:type="dxa"/>
          </w:tcPr>
          <w:p w:rsidR="00237E53" w:rsidRPr="0087770A" w:rsidRDefault="00237E53" w:rsidP="00A02DB0">
            <w:pPr>
              <w:rPr>
                <w:rFonts w:ascii="Cambria" w:hAnsi="Cambria"/>
                <w:sz w:val="20"/>
                <w:szCs w:val="20"/>
              </w:rPr>
            </w:pPr>
            <w:r w:rsidRPr="0087770A">
              <w:rPr>
                <w:rFonts w:ascii="Cambria" w:hAnsi="Cambria"/>
                <w:sz w:val="20"/>
                <w:szCs w:val="20"/>
              </w:rPr>
              <w:lastRenderedPageBreak/>
              <w:t>Wynajem sal szkoleniowych sala komputerowa 12-15 osób</w:t>
            </w:r>
          </w:p>
        </w:tc>
        <w:tc>
          <w:tcPr>
            <w:tcW w:w="1440" w:type="dxa"/>
          </w:tcPr>
          <w:p w:rsidR="00237E53" w:rsidRPr="0087770A" w:rsidRDefault="00237E53" w:rsidP="00890FC1">
            <w:pPr>
              <w:jc w:val="center"/>
              <w:rPr>
                <w:rFonts w:ascii="Cambria" w:hAnsi="Cambria"/>
                <w:sz w:val="20"/>
                <w:szCs w:val="20"/>
              </w:rPr>
            </w:pPr>
            <w:r w:rsidRPr="0087770A">
              <w:rPr>
                <w:rFonts w:ascii="Cambria" w:hAnsi="Cambria"/>
                <w:sz w:val="20"/>
                <w:szCs w:val="20"/>
              </w:rPr>
              <w:t xml:space="preserve">godzina </w:t>
            </w:r>
          </w:p>
        </w:tc>
        <w:tc>
          <w:tcPr>
            <w:tcW w:w="3420" w:type="dxa"/>
          </w:tcPr>
          <w:p w:rsidR="00237E53" w:rsidRPr="0087770A" w:rsidRDefault="00237E53" w:rsidP="00B468CA">
            <w:pPr>
              <w:jc w:val="center"/>
              <w:rPr>
                <w:rFonts w:ascii="Cambria" w:hAnsi="Cambria"/>
                <w:sz w:val="20"/>
                <w:szCs w:val="20"/>
              </w:rPr>
            </w:pPr>
            <w:r w:rsidRPr="0087770A">
              <w:rPr>
                <w:rFonts w:ascii="Cambria" w:hAnsi="Cambria"/>
                <w:sz w:val="20"/>
                <w:szCs w:val="20"/>
              </w:rPr>
              <w:t xml:space="preserve">65 </w:t>
            </w:r>
            <w:r w:rsidR="00370A97">
              <w:rPr>
                <w:rFonts w:ascii="Cambria" w:hAnsi="Cambria"/>
                <w:sz w:val="20"/>
                <w:szCs w:val="20"/>
              </w:rPr>
              <w:t>PLN</w:t>
            </w:r>
          </w:p>
        </w:tc>
        <w:tc>
          <w:tcPr>
            <w:tcW w:w="6360" w:type="dxa"/>
          </w:tcPr>
          <w:p w:rsidR="00237E53" w:rsidRPr="0087770A" w:rsidRDefault="00237E53" w:rsidP="00A02DB0">
            <w:pPr>
              <w:spacing w:after="120"/>
              <w:jc w:val="both"/>
              <w:rPr>
                <w:rFonts w:ascii="Cambria" w:hAnsi="Cambria"/>
                <w:sz w:val="20"/>
                <w:szCs w:val="20"/>
              </w:rPr>
            </w:pPr>
            <w:r w:rsidRPr="0087770A">
              <w:rPr>
                <w:rFonts w:ascii="Cambria" w:hAnsi="Cambria"/>
                <w:sz w:val="20"/>
                <w:szCs w:val="20"/>
              </w:rPr>
              <w:t xml:space="preserve">-wydatek </w:t>
            </w:r>
            <w:proofErr w:type="spellStart"/>
            <w:r w:rsidRPr="0087770A">
              <w:rPr>
                <w:rFonts w:ascii="Cambria" w:hAnsi="Cambria"/>
                <w:sz w:val="20"/>
                <w:szCs w:val="20"/>
              </w:rPr>
              <w:t>kwalifikowalny</w:t>
            </w:r>
            <w:proofErr w:type="spellEnd"/>
            <w:r w:rsidRPr="0087770A">
              <w:rPr>
                <w:rFonts w:ascii="Cambria" w:hAnsi="Cambria"/>
                <w:sz w:val="20"/>
                <w:szCs w:val="20"/>
              </w:rPr>
              <w:t>, o ile jest to uzasadnione specyfiką realizowanego projektu</w:t>
            </w:r>
            <w:r w:rsidR="00E85F76" w:rsidRPr="0087770A">
              <w:rPr>
                <w:rFonts w:ascii="Cambria" w:hAnsi="Cambria"/>
                <w:sz w:val="20"/>
                <w:szCs w:val="20"/>
              </w:rPr>
              <w:t>;</w:t>
            </w:r>
          </w:p>
          <w:p w:rsidR="00237E53" w:rsidRPr="0087770A" w:rsidRDefault="00237E53" w:rsidP="00A02DB0">
            <w:pPr>
              <w:spacing w:after="120"/>
              <w:jc w:val="both"/>
              <w:rPr>
                <w:rFonts w:ascii="Cambria" w:hAnsi="Cambria"/>
                <w:sz w:val="20"/>
                <w:szCs w:val="20"/>
              </w:rPr>
            </w:pPr>
            <w:r w:rsidRPr="0087770A">
              <w:rPr>
                <w:rFonts w:ascii="Cambria" w:hAnsi="Cambria"/>
                <w:sz w:val="20"/>
                <w:szCs w:val="20"/>
              </w:rPr>
              <w:t xml:space="preserve">- obejmuje koszt wynajmu sali wyposażonej, zgodnie z potrzebami projektu, m.in. w stoły, krzesła, rzutnik multimedialny z ekranem, min. 12 stanowisk komputerowych, tablice </w:t>
            </w:r>
            <w:proofErr w:type="spellStart"/>
            <w:r w:rsidRPr="0087770A">
              <w:rPr>
                <w:rFonts w:ascii="Cambria" w:hAnsi="Cambria"/>
                <w:sz w:val="20"/>
                <w:szCs w:val="20"/>
              </w:rPr>
              <w:t>flipchart</w:t>
            </w:r>
            <w:proofErr w:type="spellEnd"/>
            <w:r w:rsidRPr="0087770A">
              <w:rPr>
                <w:rFonts w:ascii="Cambria" w:hAnsi="Cambria"/>
                <w:sz w:val="20"/>
                <w:szCs w:val="20"/>
              </w:rPr>
              <w:t xml:space="preserve"> lub tablice </w:t>
            </w:r>
            <w:proofErr w:type="spellStart"/>
            <w:r w:rsidRPr="0087770A">
              <w:rPr>
                <w:rFonts w:ascii="Cambria" w:hAnsi="Cambria"/>
                <w:sz w:val="20"/>
                <w:szCs w:val="20"/>
              </w:rPr>
              <w:t>suchościeralne</w:t>
            </w:r>
            <w:proofErr w:type="spellEnd"/>
            <w:r w:rsidRPr="0087770A">
              <w:rPr>
                <w:rFonts w:ascii="Cambria" w:hAnsi="Cambria"/>
                <w:sz w:val="20"/>
                <w:szCs w:val="20"/>
              </w:rPr>
              <w:t>, bezprzewodowy dostęp do Internetu oraz koszty utrzymania sali, w tym energii elektrycznej</w:t>
            </w:r>
            <w:r w:rsidR="00E85F76" w:rsidRPr="0087770A">
              <w:rPr>
                <w:rFonts w:ascii="Cambria" w:hAnsi="Cambria"/>
                <w:sz w:val="20"/>
                <w:szCs w:val="20"/>
              </w:rPr>
              <w:t>;</w:t>
            </w:r>
          </w:p>
          <w:p w:rsidR="00237E53" w:rsidRPr="0087770A" w:rsidRDefault="00237E53" w:rsidP="00A02DB0">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sala oraz budynek, w którym się ona znajduje, zapewnia dostęp dla osób z niepełnosprawnością ruchową (tj. dostosowanie architektoniczne), przy czym obowiązek ten nie dotyczy udostępniania sal jako wkład własny w projekcie</w:t>
            </w:r>
            <w:r w:rsidR="00E85F76" w:rsidRPr="0087770A">
              <w:rPr>
                <w:rFonts w:ascii="Cambria" w:hAnsi="Cambria"/>
                <w:sz w:val="20"/>
                <w:szCs w:val="20"/>
              </w:rPr>
              <w:t>;</w:t>
            </w:r>
          </w:p>
          <w:p w:rsidR="00237E53" w:rsidRPr="0087770A" w:rsidRDefault="00237E53" w:rsidP="00A02DB0">
            <w:pPr>
              <w:spacing w:after="120"/>
              <w:jc w:val="both"/>
              <w:rPr>
                <w:rFonts w:ascii="Cambria" w:hAnsi="Cambria"/>
                <w:sz w:val="20"/>
                <w:szCs w:val="20"/>
              </w:rPr>
            </w:pPr>
            <w:r w:rsidRPr="0087770A">
              <w:rPr>
                <w:rFonts w:ascii="Cambria" w:hAnsi="Cambria"/>
                <w:sz w:val="20"/>
                <w:szCs w:val="20"/>
              </w:rPr>
              <w:t xml:space="preserve">-cena dotyczy wynajmu sali na szkolenia specjalistyczne wymagające </w:t>
            </w:r>
            <w:r w:rsidRPr="0087770A">
              <w:rPr>
                <w:rFonts w:ascii="Cambria" w:hAnsi="Cambria"/>
                <w:sz w:val="20"/>
                <w:szCs w:val="20"/>
              </w:rPr>
              <w:lastRenderedPageBreak/>
              <w:t>określonego typu sprzętu, min. 12 stanowisk komputerowych (cena powinna być niższa, jeśli koszt obejmuje mniejszą liczbę stanowisk komputerowych)</w:t>
            </w:r>
            <w:r w:rsidR="00E85F76" w:rsidRPr="0087770A">
              <w:rPr>
                <w:rFonts w:ascii="Cambria" w:hAnsi="Cambria"/>
                <w:sz w:val="20"/>
                <w:szCs w:val="20"/>
              </w:rPr>
              <w:t>;</w:t>
            </w:r>
          </w:p>
          <w:p w:rsidR="00237E53" w:rsidRPr="0087770A" w:rsidRDefault="00237E53" w:rsidP="00A02DB0">
            <w:pPr>
              <w:spacing w:after="120"/>
              <w:jc w:val="both"/>
              <w:rPr>
                <w:rFonts w:ascii="Cambria" w:hAnsi="Cambria"/>
                <w:sz w:val="20"/>
                <w:szCs w:val="20"/>
              </w:rPr>
            </w:pPr>
            <w:r w:rsidRPr="0087770A">
              <w:rPr>
                <w:rFonts w:ascii="Cambria" w:hAnsi="Cambria"/>
                <w:sz w:val="20"/>
                <w:szCs w:val="20"/>
              </w:rPr>
              <w:t>-cena obejmuje wynajem krótkoterminowy (w przypadku wynajmu sal na okres dłuższy niż 80 godzin zegarowych cena powinna być niższa)</w:t>
            </w:r>
            <w:r w:rsidR="00E85F76" w:rsidRPr="0087770A">
              <w:rPr>
                <w:rFonts w:ascii="Cambria" w:hAnsi="Cambria"/>
                <w:sz w:val="20"/>
                <w:szCs w:val="20"/>
              </w:rPr>
              <w:t>;</w:t>
            </w:r>
          </w:p>
          <w:p w:rsidR="00237E53" w:rsidRPr="0087770A" w:rsidRDefault="00237E53" w:rsidP="00A02DB0">
            <w:pPr>
              <w:spacing w:after="120"/>
              <w:jc w:val="both"/>
              <w:rPr>
                <w:rFonts w:ascii="Cambria" w:hAnsi="Cambria"/>
                <w:sz w:val="20"/>
                <w:szCs w:val="20"/>
              </w:rPr>
            </w:pPr>
            <w:r w:rsidRPr="0087770A">
              <w:rPr>
                <w:rFonts w:ascii="Cambria" w:hAnsi="Cambria"/>
                <w:sz w:val="20"/>
                <w:szCs w:val="20"/>
              </w:rPr>
              <w:t>- cena nie dotyczy wynajmu sal wyposażonych w sprzęt specjalistyczny umożliwiający udział we wsparciu osób z innymi rodzajami niepełnosprawności niż niepełnosprawność ruchowa (np. sala z pętlą indukcyjną)</w:t>
            </w:r>
            <w:r w:rsidR="00E85F76" w:rsidRPr="0087770A">
              <w:rPr>
                <w:rFonts w:ascii="Cambria" w:hAnsi="Cambria"/>
                <w:sz w:val="20"/>
                <w:szCs w:val="20"/>
              </w:rPr>
              <w:t>.</w:t>
            </w:r>
          </w:p>
        </w:tc>
      </w:tr>
      <w:tr w:rsidR="00237E53" w:rsidRPr="00025B8B" w:rsidTr="00890FC1">
        <w:tc>
          <w:tcPr>
            <w:tcW w:w="4354" w:type="dxa"/>
          </w:tcPr>
          <w:p w:rsidR="00237E53" w:rsidRPr="00662976" w:rsidRDefault="00237E53" w:rsidP="00890FC1">
            <w:pPr>
              <w:jc w:val="both"/>
              <w:rPr>
                <w:rFonts w:ascii="Cambria" w:hAnsi="Cambria"/>
                <w:sz w:val="20"/>
                <w:szCs w:val="20"/>
              </w:rPr>
            </w:pPr>
            <w:r>
              <w:rPr>
                <w:rFonts w:ascii="Cambria" w:hAnsi="Cambria"/>
                <w:sz w:val="20"/>
                <w:szCs w:val="20"/>
              </w:rPr>
              <w:lastRenderedPageBreak/>
              <w:t>Przerwa kawowa</w:t>
            </w:r>
            <w:r w:rsidR="00F54D7B">
              <w:rPr>
                <w:rStyle w:val="Odwoanieprzypisudolnego"/>
                <w:rFonts w:ascii="Cambria" w:hAnsi="Cambria"/>
                <w:sz w:val="20"/>
                <w:szCs w:val="20"/>
              </w:rPr>
              <w:footnoteReference w:id="1"/>
            </w:r>
          </w:p>
        </w:tc>
        <w:tc>
          <w:tcPr>
            <w:tcW w:w="1440" w:type="dxa"/>
          </w:tcPr>
          <w:p w:rsidR="00237E53" w:rsidRPr="00662976" w:rsidRDefault="00237E53" w:rsidP="00890FC1">
            <w:pPr>
              <w:jc w:val="center"/>
              <w:rPr>
                <w:rFonts w:ascii="Cambria" w:hAnsi="Cambria"/>
                <w:sz w:val="20"/>
                <w:szCs w:val="20"/>
              </w:rPr>
            </w:pPr>
            <w:r>
              <w:rPr>
                <w:rFonts w:ascii="Cambria" w:hAnsi="Cambria"/>
                <w:sz w:val="20"/>
                <w:szCs w:val="20"/>
              </w:rPr>
              <w:t>osoba</w:t>
            </w:r>
          </w:p>
        </w:tc>
        <w:tc>
          <w:tcPr>
            <w:tcW w:w="3420" w:type="dxa"/>
          </w:tcPr>
          <w:p w:rsidR="00237E53" w:rsidRPr="00662976" w:rsidRDefault="00237E53" w:rsidP="00B468CA">
            <w:pPr>
              <w:jc w:val="center"/>
              <w:rPr>
                <w:rFonts w:ascii="Cambria" w:hAnsi="Cambria"/>
                <w:sz w:val="20"/>
                <w:szCs w:val="20"/>
              </w:rPr>
            </w:pPr>
            <w:r w:rsidRPr="00A02DB0">
              <w:rPr>
                <w:rFonts w:ascii="Cambria" w:hAnsi="Cambria"/>
                <w:sz w:val="20"/>
                <w:szCs w:val="20"/>
              </w:rPr>
              <w:t xml:space="preserve">15 </w:t>
            </w:r>
            <w:r w:rsidR="00370A97">
              <w:rPr>
                <w:rFonts w:ascii="Cambria" w:hAnsi="Cambria"/>
                <w:sz w:val="20"/>
                <w:szCs w:val="20"/>
              </w:rPr>
              <w:t>PLN</w:t>
            </w:r>
          </w:p>
        </w:tc>
        <w:tc>
          <w:tcPr>
            <w:tcW w:w="6360" w:type="dxa"/>
          </w:tcPr>
          <w:p w:rsidR="00237E53" w:rsidRPr="0087770A" w:rsidRDefault="00237E53" w:rsidP="00890FC1">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jest to uzasadnione specyfiką realizowanego projektu</w:t>
            </w:r>
            <w:r w:rsidR="00E85F76" w:rsidRPr="0087770A">
              <w:rPr>
                <w:rFonts w:ascii="Cambria" w:hAnsi="Cambria"/>
                <w:sz w:val="20"/>
                <w:szCs w:val="20"/>
              </w:rPr>
              <w:t>;</w:t>
            </w:r>
          </w:p>
          <w:p w:rsidR="00237E53" w:rsidRDefault="00237E53" w:rsidP="00890FC1">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forma wsparcia, w ramach której ma być świadczona przerwa kawowa dla tej samej grupy osób w danym dniu trwa co najmniej 4 godziny</w:t>
            </w:r>
            <w:r>
              <w:rPr>
                <w:rFonts w:ascii="Cambria" w:hAnsi="Cambria"/>
                <w:sz w:val="20"/>
                <w:szCs w:val="20"/>
              </w:rPr>
              <w:t xml:space="preserve"> </w:t>
            </w:r>
            <w:r>
              <w:rPr>
                <w:rFonts w:ascii="Cambria" w:hAnsi="Cambria"/>
                <w:b/>
                <w:sz w:val="20"/>
                <w:szCs w:val="20"/>
              </w:rPr>
              <w:t>lekcyjn</w:t>
            </w:r>
            <w:r w:rsidRPr="005D1BCA">
              <w:rPr>
                <w:rFonts w:ascii="Cambria" w:hAnsi="Cambria"/>
                <w:b/>
                <w:sz w:val="20"/>
                <w:szCs w:val="20"/>
              </w:rPr>
              <w:t>e</w:t>
            </w:r>
            <w:r w:rsidRPr="005D1BCA">
              <w:rPr>
                <w:rFonts w:ascii="Cambria" w:hAnsi="Cambria"/>
                <w:sz w:val="20"/>
                <w:szCs w:val="20"/>
              </w:rPr>
              <w:t xml:space="preserve"> (tj. 4 x </w:t>
            </w:r>
            <w:r>
              <w:rPr>
                <w:rFonts w:ascii="Cambria" w:hAnsi="Cambria"/>
                <w:sz w:val="20"/>
                <w:szCs w:val="20"/>
              </w:rPr>
              <w:t>45</w:t>
            </w:r>
            <w:r w:rsidRPr="005D1BCA">
              <w:rPr>
                <w:rFonts w:ascii="Cambria" w:hAnsi="Cambria"/>
                <w:sz w:val="20"/>
                <w:szCs w:val="20"/>
              </w:rPr>
              <w:t xml:space="preserve"> minut);</w:t>
            </w:r>
          </w:p>
          <w:p w:rsidR="00237E53" w:rsidRDefault="00237E53" w:rsidP="00890FC1">
            <w:pPr>
              <w:spacing w:after="120"/>
              <w:jc w:val="both"/>
              <w:rPr>
                <w:rFonts w:ascii="Cambria" w:hAnsi="Cambria"/>
                <w:sz w:val="20"/>
                <w:szCs w:val="20"/>
              </w:rPr>
            </w:pPr>
            <w:r>
              <w:rPr>
                <w:rFonts w:ascii="Cambria" w:hAnsi="Cambria"/>
                <w:sz w:val="20"/>
                <w:szCs w:val="20"/>
              </w:rPr>
              <w:t>- obejmuje kawę, herbatę, wodę, mleko, cukier, cytrynę, drobne słone lub słodkie przekąski  typu paluszki lub kruche ciastka lub owoce, przy czym istnieje możliwość szerszego zakresu usługi, o ile mieści się w określonej maksymalnej cenie;</w:t>
            </w:r>
          </w:p>
          <w:p w:rsidR="00237E53" w:rsidRPr="00662976" w:rsidRDefault="00237E53" w:rsidP="00890FC1">
            <w:pPr>
              <w:spacing w:after="120"/>
              <w:jc w:val="both"/>
              <w:rPr>
                <w:rFonts w:ascii="Cambria" w:hAnsi="Cambria"/>
                <w:sz w:val="20"/>
                <w:szCs w:val="20"/>
              </w:rPr>
            </w:pPr>
            <w:r>
              <w:rPr>
                <w:rFonts w:ascii="Cambria" w:hAnsi="Cambria"/>
                <w:sz w:val="20"/>
                <w:szCs w:val="20"/>
              </w:rPr>
              <w:t>- maksymalny koszt powinien być uzależniony od rodzaju oferowanej usługi i być niższy, jeśli finansowany jest mniejszy zakres usługi (np. kawa, herbata, woda, mleko, cukier, cytryna bez drobnych słonych lub słodkich przekąsek).</w:t>
            </w:r>
          </w:p>
        </w:tc>
      </w:tr>
      <w:tr w:rsidR="00237E53" w:rsidRPr="00025B8B" w:rsidTr="009B4629">
        <w:trPr>
          <w:trHeight w:val="1256"/>
        </w:trPr>
        <w:tc>
          <w:tcPr>
            <w:tcW w:w="4354" w:type="dxa"/>
          </w:tcPr>
          <w:p w:rsidR="009B4629" w:rsidRDefault="009E4575" w:rsidP="00890FC1">
            <w:pPr>
              <w:jc w:val="both"/>
              <w:rPr>
                <w:rFonts w:ascii="Cambria" w:hAnsi="Cambria"/>
                <w:sz w:val="20"/>
                <w:szCs w:val="20"/>
              </w:rPr>
            </w:pPr>
            <w:r>
              <w:rPr>
                <w:rFonts w:ascii="Cambria" w:hAnsi="Cambria"/>
                <w:sz w:val="20"/>
                <w:szCs w:val="20"/>
              </w:rPr>
              <w:t>Z</w:t>
            </w:r>
            <w:r w:rsidR="009B4629" w:rsidRPr="009B4629">
              <w:rPr>
                <w:rFonts w:ascii="Cambria" w:hAnsi="Cambria"/>
                <w:sz w:val="20"/>
                <w:szCs w:val="20"/>
              </w:rPr>
              <w:t>imny bufet</w:t>
            </w:r>
          </w:p>
          <w:p w:rsidR="009B4629" w:rsidRDefault="009B4629" w:rsidP="00890FC1">
            <w:pPr>
              <w:jc w:val="both"/>
              <w:rPr>
                <w:rFonts w:ascii="Cambria" w:hAnsi="Cambria"/>
                <w:sz w:val="20"/>
                <w:szCs w:val="20"/>
              </w:rPr>
            </w:pPr>
          </w:p>
          <w:p w:rsidR="00237E53" w:rsidRPr="0087770A" w:rsidRDefault="00237E53" w:rsidP="00890FC1">
            <w:pPr>
              <w:jc w:val="both"/>
              <w:rPr>
                <w:rFonts w:ascii="Cambria" w:hAnsi="Cambria"/>
                <w:sz w:val="20"/>
                <w:szCs w:val="20"/>
              </w:rPr>
            </w:pPr>
          </w:p>
        </w:tc>
        <w:tc>
          <w:tcPr>
            <w:tcW w:w="1440" w:type="dxa"/>
          </w:tcPr>
          <w:p w:rsidR="009B4629" w:rsidRDefault="009B4629" w:rsidP="00890FC1">
            <w:pPr>
              <w:jc w:val="center"/>
              <w:rPr>
                <w:rFonts w:ascii="Cambria" w:hAnsi="Cambria"/>
                <w:sz w:val="20"/>
                <w:szCs w:val="20"/>
              </w:rPr>
            </w:pPr>
            <w:r>
              <w:rPr>
                <w:rFonts w:ascii="Cambria" w:hAnsi="Cambria"/>
                <w:sz w:val="20"/>
                <w:szCs w:val="20"/>
              </w:rPr>
              <w:t>osoba</w:t>
            </w:r>
          </w:p>
          <w:p w:rsidR="009B4629" w:rsidRDefault="009B4629" w:rsidP="00890FC1">
            <w:pPr>
              <w:jc w:val="center"/>
              <w:rPr>
                <w:rFonts w:ascii="Cambria" w:hAnsi="Cambria"/>
                <w:sz w:val="20"/>
                <w:szCs w:val="20"/>
              </w:rPr>
            </w:pPr>
          </w:p>
          <w:p w:rsidR="00237E53" w:rsidRPr="0087770A" w:rsidRDefault="00237E53" w:rsidP="00890FC1">
            <w:pPr>
              <w:jc w:val="center"/>
              <w:rPr>
                <w:rFonts w:ascii="Cambria" w:hAnsi="Cambria"/>
                <w:sz w:val="20"/>
                <w:szCs w:val="20"/>
              </w:rPr>
            </w:pPr>
          </w:p>
        </w:tc>
        <w:tc>
          <w:tcPr>
            <w:tcW w:w="3420" w:type="dxa"/>
          </w:tcPr>
          <w:p w:rsidR="009B4629" w:rsidRDefault="009B4629" w:rsidP="00B468CA">
            <w:pPr>
              <w:jc w:val="center"/>
              <w:rPr>
                <w:rFonts w:ascii="Cambria" w:hAnsi="Cambria"/>
                <w:sz w:val="20"/>
                <w:szCs w:val="20"/>
              </w:rPr>
            </w:pPr>
            <w:r>
              <w:rPr>
                <w:rFonts w:ascii="Cambria" w:hAnsi="Cambria"/>
                <w:sz w:val="20"/>
                <w:szCs w:val="20"/>
              </w:rPr>
              <w:t>25</w:t>
            </w:r>
            <w:r w:rsidR="00370A97">
              <w:rPr>
                <w:rFonts w:ascii="Cambria" w:hAnsi="Cambria"/>
                <w:sz w:val="20"/>
                <w:szCs w:val="20"/>
              </w:rPr>
              <w:t xml:space="preserve"> PLN</w:t>
            </w:r>
          </w:p>
          <w:p w:rsidR="009B4629" w:rsidRDefault="009B4629" w:rsidP="00B468CA">
            <w:pPr>
              <w:jc w:val="center"/>
              <w:rPr>
                <w:rFonts w:ascii="Cambria" w:hAnsi="Cambria"/>
                <w:sz w:val="20"/>
                <w:szCs w:val="20"/>
              </w:rPr>
            </w:pPr>
          </w:p>
          <w:p w:rsidR="00237E53" w:rsidRPr="0087770A" w:rsidRDefault="00237E53" w:rsidP="00B468CA">
            <w:pPr>
              <w:jc w:val="center"/>
              <w:rPr>
                <w:rFonts w:ascii="Cambria" w:hAnsi="Cambria"/>
                <w:sz w:val="20"/>
                <w:szCs w:val="20"/>
              </w:rPr>
            </w:pPr>
          </w:p>
        </w:tc>
        <w:tc>
          <w:tcPr>
            <w:tcW w:w="6360" w:type="dxa"/>
          </w:tcPr>
          <w:p w:rsidR="009B4629" w:rsidRPr="009B4629" w:rsidRDefault="009B4629" w:rsidP="009B4629">
            <w:pPr>
              <w:spacing w:after="120"/>
              <w:jc w:val="both"/>
              <w:rPr>
                <w:rFonts w:ascii="Cambria" w:hAnsi="Cambria"/>
                <w:sz w:val="20"/>
                <w:szCs w:val="20"/>
              </w:rPr>
            </w:pPr>
            <w:r w:rsidRPr="009B4629">
              <w:rPr>
                <w:rFonts w:ascii="Cambria" w:hAnsi="Cambria"/>
                <w:sz w:val="20"/>
                <w:szCs w:val="20"/>
              </w:rPr>
              <w:t xml:space="preserve">- wydatek </w:t>
            </w:r>
            <w:proofErr w:type="spellStart"/>
            <w:r w:rsidRPr="009B4629">
              <w:rPr>
                <w:rFonts w:ascii="Cambria" w:hAnsi="Cambria"/>
                <w:sz w:val="20"/>
                <w:szCs w:val="20"/>
              </w:rPr>
              <w:t>kwalifikowalny</w:t>
            </w:r>
            <w:proofErr w:type="spellEnd"/>
            <w:r w:rsidRPr="009B4629">
              <w:rPr>
                <w:rFonts w:ascii="Cambria" w:hAnsi="Cambria"/>
                <w:sz w:val="20"/>
                <w:szCs w:val="20"/>
              </w:rPr>
              <w:t>, o ile jest to uzasadnione specyfiką realizowanego projektu</w:t>
            </w:r>
            <w:r w:rsidR="00F54D7B">
              <w:rPr>
                <w:rFonts w:ascii="Cambria" w:hAnsi="Cambria"/>
                <w:sz w:val="20"/>
                <w:szCs w:val="20"/>
              </w:rPr>
              <w:t>;</w:t>
            </w:r>
          </w:p>
          <w:p w:rsidR="009B4629" w:rsidRPr="009B4629" w:rsidRDefault="009B4629" w:rsidP="009B4629">
            <w:pPr>
              <w:spacing w:after="120"/>
              <w:jc w:val="both"/>
              <w:rPr>
                <w:rFonts w:ascii="Cambria" w:hAnsi="Cambria"/>
                <w:sz w:val="20"/>
                <w:szCs w:val="20"/>
              </w:rPr>
            </w:pPr>
            <w:r w:rsidRPr="009B4629">
              <w:rPr>
                <w:rFonts w:ascii="Cambria" w:hAnsi="Cambria"/>
                <w:sz w:val="20"/>
                <w:szCs w:val="20"/>
              </w:rPr>
              <w:t xml:space="preserve">- wydatek </w:t>
            </w:r>
            <w:proofErr w:type="spellStart"/>
            <w:r w:rsidRPr="009B4629">
              <w:rPr>
                <w:rFonts w:ascii="Cambria" w:hAnsi="Cambria"/>
                <w:sz w:val="20"/>
                <w:szCs w:val="20"/>
              </w:rPr>
              <w:t>kwalifikowalny</w:t>
            </w:r>
            <w:proofErr w:type="spellEnd"/>
            <w:r w:rsidRPr="009B4629">
              <w:rPr>
                <w:rFonts w:ascii="Cambria" w:hAnsi="Cambria"/>
                <w:sz w:val="20"/>
                <w:szCs w:val="20"/>
              </w:rPr>
              <w:t xml:space="preserve">, o ile forma wsparcia, </w:t>
            </w:r>
            <w:r w:rsidRPr="009B4629">
              <w:rPr>
                <w:rFonts w:ascii="Cambria" w:hAnsi="Cambria"/>
                <w:sz w:val="20"/>
                <w:szCs w:val="20"/>
              </w:rPr>
              <w:br/>
              <w:t>w ramach której ma być świadczony zimny bufet dla tej samej grupy osób w danym dniu trwa</w:t>
            </w:r>
            <w:r>
              <w:rPr>
                <w:rFonts w:ascii="Cambria" w:hAnsi="Cambria"/>
                <w:sz w:val="20"/>
                <w:szCs w:val="20"/>
              </w:rPr>
              <w:t xml:space="preserve"> </w:t>
            </w:r>
            <w:r w:rsidRPr="009B4629">
              <w:rPr>
                <w:rFonts w:ascii="Cambria" w:hAnsi="Cambria"/>
                <w:sz w:val="20"/>
                <w:szCs w:val="20"/>
              </w:rPr>
              <w:t>co najmniej 4 godzi</w:t>
            </w:r>
            <w:r w:rsidR="00DD5A32">
              <w:rPr>
                <w:rFonts w:ascii="Cambria" w:hAnsi="Cambria"/>
                <w:sz w:val="20"/>
                <w:szCs w:val="20"/>
              </w:rPr>
              <w:t xml:space="preserve">ny lekcyjne (tj. 4 x 45 </w:t>
            </w:r>
            <w:r w:rsidR="00DD5A32">
              <w:rPr>
                <w:rFonts w:ascii="Cambria" w:hAnsi="Cambria"/>
                <w:sz w:val="20"/>
                <w:szCs w:val="20"/>
              </w:rPr>
              <w:lastRenderedPageBreak/>
              <w:t xml:space="preserve">minut) </w:t>
            </w:r>
            <w:r w:rsidRPr="009B4629">
              <w:rPr>
                <w:rFonts w:ascii="Cambria" w:hAnsi="Cambria"/>
                <w:sz w:val="20"/>
                <w:szCs w:val="20"/>
              </w:rPr>
              <w:t>i nie jest przewidziany lunch/obiad</w:t>
            </w:r>
            <w:r w:rsidR="00F54D7B">
              <w:rPr>
                <w:rFonts w:ascii="Cambria" w:hAnsi="Cambria"/>
                <w:sz w:val="20"/>
                <w:szCs w:val="20"/>
              </w:rPr>
              <w:t>;</w:t>
            </w:r>
            <w:r w:rsidRPr="009B4629">
              <w:rPr>
                <w:rFonts w:ascii="Cambria" w:hAnsi="Cambria"/>
                <w:sz w:val="20"/>
                <w:szCs w:val="20"/>
              </w:rPr>
              <w:t xml:space="preserve"> </w:t>
            </w:r>
          </w:p>
          <w:p w:rsidR="009B4629" w:rsidRPr="009B4629" w:rsidRDefault="009B4629" w:rsidP="009B4629">
            <w:pPr>
              <w:spacing w:after="120"/>
              <w:jc w:val="both"/>
              <w:rPr>
                <w:rFonts w:ascii="Cambria" w:hAnsi="Cambria"/>
                <w:sz w:val="20"/>
                <w:szCs w:val="20"/>
              </w:rPr>
            </w:pPr>
            <w:r w:rsidRPr="009B4629">
              <w:rPr>
                <w:rFonts w:ascii="Cambria" w:hAnsi="Cambria"/>
                <w:sz w:val="20"/>
                <w:szCs w:val="20"/>
              </w:rPr>
              <w:t>- obejmuje kawę, herbatę, wodę, soki, mleko, cukier, cytryna,  drobne słone lub słodkie przekąski typu paluszki lub kruche ciastka lub owoce, kanapki, przekąski koktajlowe, przy czym istnieje możliwość szerszego zakresu usługi, o ile mieści się w określonej cenie rynkowej</w:t>
            </w:r>
            <w:r>
              <w:rPr>
                <w:rFonts w:ascii="Cambria" w:hAnsi="Cambria"/>
                <w:sz w:val="20"/>
                <w:szCs w:val="20"/>
              </w:rPr>
              <w:t>;</w:t>
            </w:r>
          </w:p>
          <w:p w:rsidR="00237E53" w:rsidRPr="0087770A" w:rsidRDefault="00DD5A32" w:rsidP="00890FC1">
            <w:pPr>
              <w:spacing w:after="120"/>
              <w:jc w:val="both"/>
              <w:rPr>
                <w:rFonts w:ascii="Cambria" w:hAnsi="Cambria"/>
                <w:sz w:val="20"/>
                <w:szCs w:val="20"/>
              </w:rPr>
            </w:pPr>
            <w:r>
              <w:rPr>
                <w:rFonts w:ascii="Cambria" w:hAnsi="Cambria"/>
                <w:sz w:val="20"/>
                <w:szCs w:val="20"/>
              </w:rPr>
              <w:t xml:space="preserve">- </w:t>
            </w:r>
            <w:r w:rsidR="009E4575">
              <w:rPr>
                <w:rFonts w:ascii="Cambria" w:hAnsi="Cambria"/>
                <w:sz w:val="20"/>
                <w:szCs w:val="20"/>
              </w:rPr>
              <w:t>maksymalny koszt powinien być uzależniony od rodzaju oferowanej usługi i być niższy, jeśli finansowany jest mniejszy zakres usługi.</w:t>
            </w:r>
          </w:p>
        </w:tc>
      </w:tr>
      <w:tr w:rsidR="009B4629" w:rsidRPr="00025B8B" w:rsidTr="00890FC1">
        <w:trPr>
          <w:trHeight w:val="4404"/>
        </w:trPr>
        <w:tc>
          <w:tcPr>
            <w:tcW w:w="4354" w:type="dxa"/>
          </w:tcPr>
          <w:p w:rsidR="009B4629" w:rsidRDefault="00974477" w:rsidP="00890FC1">
            <w:pPr>
              <w:jc w:val="both"/>
              <w:rPr>
                <w:rFonts w:ascii="Cambria" w:hAnsi="Cambria"/>
                <w:sz w:val="20"/>
                <w:szCs w:val="20"/>
              </w:rPr>
            </w:pPr>
            <w:r>
              <w:rPr>
                <w:rFonts w:ascii="Cambria" w:hAnsi="Cambria"/>
                <w:sz w:val="20"/>
                <w:szCs w:val="20"/>
              </w:rPr>
              <w:lastRenderedPageBreak/>
              <w:t>Lunch/obiad/</w:t>
            </w:r>
            <w:r w:rsidR="009B4629" w:rsidRPr="0087770A">
              <w:rPr>
                <w:rFonts w:ascii="Cambria" w:hAnsi="Cambria"/>
                <w:sz w:val="20"/>
                <w:szCs w:val="20"/>
              </w:rPr>
              <w:t>kolacja</w:t>
            </w:r>
          </w:p>
        </w:tc>
        <w:tc>
          <w:tcPr>
            <w:tcW w:w="1440" w:type="dxa"/>
          </w:tcPr>
          <w:p w:rsidR="009B4629" w:rsidRDefault="009B4629" w:rsidP="00890FC1">
            <w:pPr>
              <w:jc w:val="center"/>
              <w:rPr>
                <w:rFonts w:ascii="Cambria" w:hAnsi="Cambria"/>
                <w:sz w:val="20"/>
                <w:szCs w:val="20"/>
              </w:rPr>
            </w:pPr>
            <w:r w:rsidRPr="0087770A">
              <w:rPr>
                <w:rFonts w:ascii="Cambria" w:hAnsi="Cambria"/>
                <w:sz w:val="20"/>
                <w:szCs w:val="20"/>
              </w:rPr>
              <w:t>osoba</w:t>
            </w:r>
          </w:p>
        </w:tc>
        <w:tc>
          <w:tcPr>
            <w:tcW w:w="3420" w:type="dxa"/>
          </w:tcPr>
          <w:p w:rsidR="009B4629" w:rsidRDefault="009B4629" w:rsidP="009E4575">
            <w:pPr>
              <w:jc w:val="center"/>
              <w:rPr>
                <w:rFonts w:ascii="Cambria" w:hAnsi="Cambria"/>
                <w:sz w:val="20"/>
                <w:szCs w:val="20"/>
              </w:rPr>
            </w:pPr>
            <w:r w:rsidRPr="0087770A">
              <w:rPr>
                <w:rFonts w:ascii="Cambria" w:hAnsi="Cambria"/>
                <w:sz w:val="20"/>
                <w:szCs w:val="20"/>
              </w:rPr>
              <w:t xml:space="preserve">35 </w:t>
            </w:r>
            <w:r w:rsidR="00370A97">
              <w:rPr>
                <w:rFonts w:ascii="Cambria" w:hAnsi="Cambria"/>
                <w:sz w:val="20"/>
                <w:szCs w:val="20"/>
              </w:rPr>
              <w:t>PLN</w:t>
            </w:r>
          </w:p>
        </w:tc>
        <w:tc>
          <w:tcPr>
            <w:tcW w:w="6360" w:type="dxa"/>
          </w:tcPr>
          <w:p w:rsidR="009B4629" w:rsidRPr="0087770A" w:rsidRDefault="009B4629" w:rsidP="00B468CA">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jest to uzasadnione specyfiką realizowanego projektu;</w:t>
            </w:r>
          </w:p>
          <w:p w:rsidR="009B4629" w:rsidRPr="0087770A" w:rsidRDefault="009B4629" w:rsidP="00B468CA">
            <w:pPr>
              <w:spacing w:after="120"/>
              <w:jc w:val="both"/>
              <w:rPr>
                <w:rFonts w:ascii="Cambria" w:hAnsi="Cambria"/>
                <w:sz w:val="20"/>
                <w:szCs w:val="20"/>
              </w:rPr>
            </w:pPr>
            <w:r w:rsidRPr="0087770A">
              <w:rPr>
                <w:rFonts w:ascii="Cambria" w:hAnsi="Cambria"/>
                <w:sz w:val="20"/>
                <w:szCs w:val="20"/>
              </w:rPr>
              <w:t xml:space="preserve">- w przypadku lunch/ obiadu wydatek </w:t>
            </w:r>
            <w:proofErr w:type="spellStart"/>
            <w:r w:rsidRPr="0087770A">
              <w:rPr>
                <w:rFonts w:ascii="Cambria" w:hAnsi="Cambria"/>
                <w:sz w:val="20"/>
                <w:szCs w:val="20"/>
              </w:rPr>
              <w:t>kwalifikowalny</w:t>
            </w:r>
            <w:proofErr w:type="spellEnd"/>
            <w:r w:rsidRPr="0087770A">
              <w:rPr>
                <w:rFonts w:ascii="Cambria" w:hAnsi="Cambria"/>
                <w:sz w:val="20"/>
                <w:szCs w:val="20"/>
              </w:rPr>
              <w:t>, o ile wsparcie dla tej samej grupy osób w danym dniu trwa co najmniej 6 godzin lekcyjnych (tj. 6 x 45 minut)</w:t>
            </w:r>
            <w:r>
              <w:rPr>
                <w:rFonts w:ascii="Cambria" w:hAnsi="Cambria"/>
                <w:sz w:val="20"/>
                <w:szCs w:val="20"/>
              </w:rPr>
              <w:t xml:space="preserve"> i nie jest przewidziany zimny bufet;</w:t>
            </w:r>
            <w:r w:rsidRPr="0087770A">
              <w:rPr>
                <w:rFonts w:ascii="Cambria" w:hAnsi="Cambria"/>
                <w:sz w:val="20"/>
                <w:szCs w:val="20"/>
              </w:rPr>
              <w:t>;</w:t>
            </w:r>
          </w:p>
          <w:p w:rsidR="009B4629" w:rsidRPr="0087770A" w:rsidRDefault="009B4629" w:rsidP="00B468CA">
            <w:pPr>
              <w:spacing w:after="120"/>
              <w:jc w:val="both"/>
              <w:rPr>
                <w:rFonts w:ascii="Cambria" w:hAnsi="Cambria"/>
                <w:sz w:val="20"/>
                <w:szCs w:val="20"/>
              </w:rPr>
            </w:pPr>
            <w:r w:rsidRPr="0087770A">
              <w:rPr>
                <w:rFonts w:ascii="Cambria" w:hAnsi="Cambria"/>
                <w:sz w:val="20"/>
                <w:szCs w:val="20"/>
              </w:rPr>
              <w:t xml:space="preserve">- w przypadku kolacji wydatek </w:t>
            </w:r>
            <w:proofErr w:type="spellStart"/>
            <w:r w:rsidRPr="0087770A">
              <w:rPr>
                <w:rFonts w:ascii="Cambria" w:hAnsi="Cambria"/>
                <w:sz w:val="20"/>
                <w:szCs w:val="20"/>
              </w:rPr>
              <w:t>kwalifikowalny</w:t>
            </w:r>
            <w:proofErr w:type="spellEnd"/>
            <w:r w:rsidRPr="0087770A">
              <w:rPr>
                <w:rFonts w:ascii="Cambria" w:hAnsi="Cambria"/>
                <w:sz w:val="20"/>
                <w:szCs w:val="20"/>
              </w:rPr>
              <w:t>, o ile finansowana jest usługa noclegowa;</w:t>
            </w:r>
          </w:p>
          <w:p w:rsidR="009B4629" w:rsidRPr="0087770A" w:rsidRDefault="009B4629" w:rsidP="00B468CA">
            <w:pPr>
              <w:spacing w:after="120"/>
              <w:jc w:val="both"/>
              <w:rPr>
                <w:rFonts w:ascii="Cambria" w:hAnsi="Cambria"/>
                <w:sz w:val="20"/>
                <w:szCs w:val="20"/>
              </w:rPr>
            </w:pPr>
            <w:r w:rsidRPr="0087770A">
              <w:rPr>
                <w:rFonts w:ascii="Cambria" w:hAnsi="Cambria"/>
                <w:sz w:val="20"/>
                <w:szCs w:val="20"/>
              </w:rPr>
              <w:t>- obejmuje dwa dania (zupa i drugie danie) oraz napój, przy czym istnieje możliwość szerszego zakresu usługi, o ile mieści się w określonej maksymalnej cenie;</w:t>
            </w:r>
          </w:p>
          <w:p w:rsidR="009B4629" w:rsidRDefault="009B4629" w:rsidP="00890FC1">
            <w:pPr>
              <w:spacing w:after="120"/>
              <w:jc w:val="both"/>
              <w:rPr>
                <w:rFonts w:ascii="Cambria" w:hAnsi="Cambria"/>
                <w:sz w:val="20"/>
                <w:szCs w:val="20"/>
              </w:rPr>
            </w:pPr>
            <w:r w:rsidRPr="0087770A">
              <w:rPr>
                <w:rFonts w:ascii="Cambria" w:hAnsi="Cambria"/>
                <w:sz w:val="20"/>
                <w:szCs w:val="20"/>
              </w:rPr>
              <w:t>- maksymalny koszt powinien być uzależniony od rodzaju oferowanej usługi i być niższy, jeśli finansowany jest mniejszy zakres usługi (np. obiad składający się tylko z drugiego dania i napoju).</w:t>
            </w:r>
          </w:p>
        </w:tc>
      </w:tr>
      <w:tr w:rsidR="00237E53" w:rsidRPr="00025B8B" w:rsidTr="00890FC1">
        <w:trPr>
          <w:trHeight w:val="502"/>
        </w:trPr>
        <w:tc>
          <w:tcPr>
            <w:tcW w:w="4354" w:type="dxa"/>
          </w:tcPr>
          <w:p w:rsidR="00237E53" w:rsidRPr="00662976" w:rsidRDefault="00237E53" w:rsidP="00F54D7B">
            <w:pPr>
              <w:jc w:val="both"/>
              <w:rPr>
                <w:rFonts w:ascii="Cambria" w:hAnsi="Cambria"/>
                <w:sz w:val="20"/>
                <w:szCs w:val="20"/>
              </w:rPr>
            </w:pPr>
            <w:r w:rsidRPr="00662976">
              <w:rPr>
                <w:rFonts w:ascii="Cambria" w:hAnsi="Cambria"/>
                <w:sz w:val="20"/>
                <w:szCs w:val="20"/>
              </w:rPr>
              <w:t xml:space="preserve">Materiały </w:t>
            </w:r>
            <w:r w:rsidR="00F54D7B">
              <w:rPr>
                <w:rFonts w:ascii="Cambria" w:hAnsi="Cambria"/>
                <w:sz w:val="20"/>
                <w:szCs w:val="20"/>
              </w:rPr>
              <w:t xml:space="preserve">biurowe dla uczestnika </w:t>
            </w:r>
          </w:p>
        </w:tc>
        <w:tc>
          <w:tcPr>
            <w:tcW w:w="1440" w:type="dxa"/>
          </w:tcPr>
          <w:p w:rsidR="00237E53" w:rsidRPr="00662976" w:rsidRDefault="00237E53" w:rsidP="00890FC1">
            <w:pPr>
              <w:jc w:val="center"/>
              <w:rPr>
                <w:rFonts w:ascii="Cambria" w:hAnsi="Cambria"/>
                <w:sz w:val="20"/>
                <w:szCs w:val="20"/>
              </w:rPr>
            </w:pPr>
            <w:r w:rsidRPr="00662976">
              <w:rPr>
                <w:rFonts w:ascii="Cambria" w:hAnsi="Cambria"/>
                <w:sz w:val="20"/>
                <w:szCs w:val="20"/>
              </w:rPr>
              <w:t>zestaw</w:t>
            </w:r>
          </w:p>
        </w:tc>
        <w:tc>
          <w:tcPr>
            <w:tcW w:w="3420" w:type="dxa"/>
          </w:tcPr>
          <w:p w:rsidR="00237E53" w:rsidRPr="0087770A" w:rsidRDefault="00237E53" w:rsidP="00B468CA">
            <w:pPr>
              <w:spacing w:after="0"/>
              <w:jc w:val="center"/>
              <w:rPr>
                <w:rFonts w:ascii="Cambria" w:hAnsi="Cambria"/>
                <w:sz w:val="20"/>
                <w:szCs w:val="20"/>
              </w:rPr>
            </w:pPr>
            <w:r w:rsidRPr="0087770A">
              <w:rPr>
                <w:rFonts w:ascii="Cambria" w:hAnsi="Cambria"/>
                <w:sz w:val="20"/>
                <w:szCs w:val="20"/>
              </w:rPr>
              <w:t xml:space="preserve">9 PLN/zestaw </w:t>
            </w:r>
          </w:p>
          <w:p w:rsidR="00237E53" w:rsidRPr="0087770A" w:rsidRDefault="00237E53" w:rsidP="00B468CA">
            <w:pPr>
              <w:spacing w:after="0"/>
              <w:jc w:val="center"/>
              <w:rPr>
                <w:rFonts w:ascii="Cambria" w:hAnsi="Cambria"/>
                <w:sz w:val="20"/>
                <w:szCs w:val="20"/>
              </w:rPr>
            </w:pPr>
            <w:r w:rsidRPr="0087770A">
              <w:rPr>
                <w:rFonts w:ascii="Cambria" w:hAnsi="Cambria"/>
                <w:sz w:val="20"/>
                <w:szCs w:val="20"/>
              </w:rPr>
              <w:t>lub</w:t>
            </w:r>
          </w:p>
          <w:p w:rsidR="00237E53" w:rsidRPr="0087770A" w:rsidRDefault="00237E53" w:rsidP="00F54D7B">
            <w:pPr>
              <w:jc w:val="center"/>
              <w:rPr>
                <w:rFonts w:ascii="Cambria" w:hAnsi="Cambria"/>
                <w:sz w:val="20"/>
                <w:szCs w:val="20"/>
              </w:rPr>
            </w:pPr>
            <w:r w:rsidRPr="0087770A">
              <w:rPr>
                <w:rFonts w:ascii="Cambria" w:hAnsi="Cambria"/>
                <w:sz w:val="20"/>
                <w:szCs w:val="20"/>
              </w:rPr>
              <w:t xml:space="preserve">24 </w:t>
            </w:r>
            <w:r w:rsidR="00370A97">
              <w:rPr>
                <w:rFonts w:ascii="Cambria" w:hAnsi="Cambria"/>
                <w:sz w:val="20"/>
                <w:szCs w:val="20"/>
              </w:rPr>
              <w:t>PLN</w:t>
            </w:r>
            <w:r w:rsidR="00370A97" w:rsidRPr="0087770A">
              <w:rPr>
                <w:rFonts w:ascii="Cambria" w:hAnsi="Cambria"/>
                <w:sz w:val="20"/>
                <w:szCs w:val="20"/>
              </w:rPr>
              <w:t xml:space="preserve"> </w:t>
            </w:r>
            <w:r w:rsidRPr="0087770A">
              <w:rPr>
                <w:rFonts w:ascii="Cambria" w:hAnsi="Cambria"/>
                <w:sz w:val="20"/>
                <w:szCs w:val="20"/>
              </w:rPr>
              <w:t xml:space="preserve">/zestaw </w:t>
            </w:r>
            <w:r w:rsidR="00F54D7B">
              <w:rPr>
                <w:rFonts w:ascii="Cambria" w:hAnsi="Cambria"/>
                <w:sz w:val="20"/>
                <w:szCs w:val="20"/>
              </w:rPr>
              <w:t xml:space="preserve">z </w:t>
            </w:r>
            <w:proofErr w:type="spellStart"/>
            <w:r w:rsidRPr="0087770A">
              <w:rPr>
                <w:rFonts w:ascii="Cambria" w:hAnsi="Cambria"/>
                <w:sz w:val="20"/>
                <w:szCs w:val="20"/>
              </w:rPr>
              <w:t>pendrive</w:t>
            </w:r>
            <w:r w:rsidR="00F54D7B">
              <w:rPr>
                <w:rFonts w:ascii="Cambria" w:hAnsi="Cambria"/>
                <w:sz w:val="20"/>
                <w:szCs w:val="20"/>
              </w:rPr>
              <w:t>m</w:t>
            </w:r>
            <w:proofErr w:type="spellEnd"/>
          </w:p>
        </w:tc>
        <w:tc>
          <w:tcPr>
            <w:tcW w:w="6360" w:type="dxa"/>
          </w:tcPr>
          <w:p w:rsidR="00237E53" w:rsidRPr="0087770A" w:rsidRDefault="00237E53" w:rsidP="00B468CA">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jest to uzasadnione specyfiką realizowanego projektu</w:t>
            </w:r>
            <w:r w:rsidR="00E85F76" w:rsidRPr="0087770A">
              <w:rPr>
                <w:rFonts w:ascii="Cambria" w:hAnsi="Cambria"/>
                <w:sz w:val="20"/>
                <w:szCs w:val="20"/>
              </w:rPr>
              <w:t>;</w:t>
            </w:r>
          </w:p>
          <w:p w:rsidR="00237E53" w:rsidRPr="0087770A" w:rsidRDefault="00237E53" w:rsidP="00B468CA">
            <w:pPr>
              <w:spacing w:after="120"/>
              <w:jc w:val="both"/>
              <w:rPr>
                <w:rFonts w:ascii="Cambria" w:hAnsi="Cambria"/>
                <w:sz w:val="20"/>
                <w:szCs w:val="20"/>
              </w:rPr>
            </w:pPr>
            <w:r w:rsidRPr="0087770A">
              <w:rPr>
                <w:rFonts w:ascii="Cambria" w:hAnsi="Cambria"/>
                <w:sz w:val="20"/>
                <w:szCs w:val="20"/>
              </w:rPr>
              <w:t xml:space="preserve">- wydatek </w:t>
            </w:r>
            <w:proofErr w:type="spellStart"/>
            <w:r w:rsidRPr="0087770A">
              <w:rPr>
                <w:rFonts w:ascii="Cambria" w:hAnsi="Cambria"/>
                <w:sz w:val="20"/>
                <w:szCs w:val="20"/>
              </w:rPr>
              <w:t>kwalifikowalny</w:t>
            </w:r>
            <w:proofErr w:type="spellEnd"/>
            <w:r w:rsidRPr="0087770A">
              <w:rPr>
                <w:rFonts w:ascii="Cambria" w:hAnsi="Cambria"/>
                <w:sz w:val="20"/>
                <w:szCs w:val="20"/>
              </w:rPr>
              <w:t>, o ile przewidziane są w ramach realizowanego projektu szkolenia/warsztaty/doradztwo</w:t>
            </w:r>
            <w:r w:rsidR="00E85F76" w:rsidRPr="0087770A">
              <w:rPr>
                <w:rFonts w:ascii="Cambria" w:hAnsi="Cambria"/>
                <w:sz w:val="20"/>
                <w:szCs w:val="20"/>
              </w:rPr>
              <w:t>;</w:t>
            </w:r>
          </w:p>
          <w:p w:rsidR="00237E53" w:rsidRPr="0087770A" w:rsidRDefault="00237E53" w:rsidP="00B468CA">
            <w:pPr>
              <w:spacing w:after="120"/>
              <w:jc w:val="both"/>
              <w:rPr>
                <w:rFonts w:ascii="Cambria" w:hAnsi="Cambria"/>
                <w:sz w:val="20"/>
                <w:szCs w:val="20"/>
              </w:rPr>
            </w:pPr>
            <w:r w:rsidRPr="0087770A">
              <w:rPr>
                <w:rFonts w:ascii="Cambria" w:hAnsi="Cambria"/>
                <w:sz w:val="20"/>
                <w:szCs w:val="20"/>
              </w:rPr>
              <w:t xml:space="preserve">- </w:t>
            </w:r>
            <w:r w:rsidRPr="00A51BE1">
              <w:rPr>
                <w:rFonts w:ascii="Cambria" w:hAnsi="Cambria"/>
                <w:sz w:val="20"/>
                <w:szCs w:val="20"/>
              </w:rPr>
              <w:t>obejmuje zestaw składający się z teczki, notesu, długopisu</w:t>
            </w:r>
            <w:r w:rsidR="00555B37">
              <w:rPr>
                <w:rFonts w:ascii="Cambria" w:hAnsi="Cambria"/>
                <w:sz w:val="20"/>
                <w:szCs w:val="20"/>
              </w:rPr>
              <w:t xml:space="preserve"> – 9 PLN</w:t>
            </w:r>
            <w:r w:rsidR="00E85F76" w:rsidRPr="00A51BE1">
              <w:rPr>
                <w:rFonts w:ascii="Cambria" w:hAnsi="Cambria"/>
                <w:sz w:val="20"/>
                <w:szCs w:val="20"/>
              </w:rPr>
              <w:t>;</w:t>
            </w:r>
          </w:p>
          <w:p w:rsidR="00237E53" w:rsidRPr="0087770A" w:rsidRDefault="00237E53" w:rsidP="00B468CA">
            <w:pPr>
              <w:spacing w:after="120"/>
              <w:jc w:val="both"/>
              <w:rPr>
                <w:rFonts w:ascii="Cambria" w:hAnsi="Cambria"/>
                <w:sz w:val="20"/>
                <w:szCs w:val="20"/>
              </w:rPr>
            </w:pPr>
            <w:r w:rsidRPr="00555B37">
              <w:rPr>
                <w:rFonts w:ascii="Cambria" w:hAnsi="Cambria"/>
                <w:sz w:val="20"/>
                <w:szCs w:val="20"/>
              </w:rPr>
              <w:t xml:space="preserve">- cena rynkowa powinna być uzależniona od rodzaju oferowanej usługi i jest niższa, jeśli finansowany jest mniejszy zakres usługi (np. notes i </w:t>
            </w:r>
            <w:r w:rsidRPr="00555B37">
              <w:rPr>
                <w:rFonts w:ascii="Cambria" w:hAnsi="Cambria"/>
                <w:sz w:val="20"/>
                <w:szCs w:val="20"/>
              </w:rPr>
              <w:lastRenderedPageBreak/>
              <w:t>długopis)</w:t>
            </w:r>
            <w:r w:rsidR="00E85F76" w:rsidRPr="00555B37">
              <w:rPr>
                <w:rFonts w:ascii="Cambria" w:hAnsi="Cambria"/>
                <w:sz w:val="20"/>
                <w:szCs w:val="20"/>
              </w:rPr>
              <w:t>;</w:t>
            </w:r>
          </w:p>
          <w:p w:rsidR="00A95211" w:rsidRDefault="00A95211" w:rsidP="00B468CA">
            <w:pPr>
              <w:spacing w:after="120"/>
              <w:jc w:val="both"/>
              <w:rPr>
                <w:rFonts w:ascii="Cambria" w:hAnsi="Cambria"/>
                <w:sz w:val="20"/>
                <w:szCs w:val="20"/>
              </w:rPr>
            </w:pPr>
            <w:r>
              <w:rPr>
                <w:rFonts w:ascii="Cambria" w:hAnsi="Cambria"/>
                <w:sz w:val="20"/>
                <w:szCs w:val="20"/>
              </w:rPr>
              <w:t xml:space="preserve">- </w:t>
            </w:r>
            <w:r w:rsidRPr="00A95211">
              <w:rPr>
                <w:rFonts w:ascii="Cambria" w:hAnsi="Cambria"/>
                <w:sz w:val="20"/>
                <w:szCs w:val="20"/>
              </w:rPr>
              <w:t xml:space="preserve">obejmuje zestaw składający się z teczki, notesu, długopisu lub zestawu z dodatkowym </w:t>
            </w:r>
            <w:proofErr w:type="spellStart"/>
            <w:r w:rsidRPr="00A95211">
              <w:rPr>
                <w:rFonts w:ascii="Cambria" w:hAnsi="Cambria"/>
                <w:sz w:val="20"/>
                <w:szCs w:val="20"/>
              </w:rPr>
              <w:t>pendrive</w:t>
            </w:r>
            <w:proofErr w:type="spellEnd"/>
            <w:r w:rsidRPr="00A95211">
              <w:rPr>
                <w:rFonts w:ascii="Cambria" w:hAnsi="Cambria"/>
                <w:sz w:val="20"/>
                <w:szCs w:val="20"/>
              </w:rPr>
              <w:t xml:space="preserve">, co dotyczy tylko dużej ilości materiałów szkoleniowych nagrywanych na </w:t>
            </w:r>
            <w:proofErr w:type="spellStart"/>
            <w:r w:rsidRPr="00A95211">
              <w:rPr>
                <w:rFonts w:ascii="Cambria" w:hAnsi="Cambria"/>
                <w:sz w:val="20"/>
                <w:szCs w:val="20"/>
              </w:rPr>
              <w:t>pendrive</w:t>
            </w:r>
            <w:proofErr w:type="spellEnd"/>
            <w:r w:rsidRPr="00A95211">
              <w:rPr>
                <w:rFonts w:ascii="Cambria" w:hAnsi="Cambria"/>
                <w:sz w:val="20"/>
                <w:szCs w:val="20"/>
              </w:rPr>
              <w:t>, zamiast wydruku tych materiałów</w:t>
            </w:r>
            <w:r w:rsidR="00555B37">
              <w:rPr>
                <w:rFonts w:ascii="Cambria" w:hAnsi="Cambria"/>
                <w:sz w:val="20"/>
                <w:szCs w:val="20"/>
              </w:rPr>
              <w:t>- 24 PLN</w:t>
            </w:r>
            <w:r>
              <w:rPr>
                <w:rFonts w:ascii="Cambria" w:hAnsi="Cambria"/>
                <w:sz w:val="20"/>
                <w:szCs w:val="20"/>
              </w:rPr>
              <w:t>;</w:t>
            </w:r>
          </w:p>
          <w:p w:rsidR="00A95211" w:rsidRPr="0087770A" w:rsidRDefault="00A95211" w:rsidP="00A95211">
            <w:pPr>
              <w:spacing w:after="120"/>
              <w:jc w:val="both"/>
              <w:rPr>
                <w:rFonts w:ascii="Cambria" w:hAnsi="Cambria"/>
                <w:sz w:val="20"/>
                <w:szCs w:val="20"/>
              </w:rPr>
            </w:pPr>
            <w:r>
              <w:rPr>
                <w:rFonts w:ascii="Cambria" w:hAnsi="Cambria"/>
                <w:sz w:val="20"/>
                <w:szCs w:val="20"/>
              </w:rPr>
              <w:t xml:space="preserve">- </w:t>
            </w:r>
            <w:r w:rsidRPr="00A95211">
              <w:rPr>
                <w:rFonts w:ascii="Cambria" w:hAnsi="Cambria"/>
                <w:sz w:val="20"/>
                <w:szCs w:val="20"/>
              </w:rPr>
              <w:t>cena nie obejmuje kosztu logotypów (objęte są kosztami pośrednimi)</w:t>
            </w:r>
            <w:r>
              <w:rPr>
                <w:rFonts w:ascii="Cambria" w:hAnsi="Cambria"/>
                <w:sz w:val="20"/>
                <w:szCs w:val="20"/>
              </w:rPr>
              <w:t>.</w:t>
            </w:r>
          </w:p>
        </w:tc>
      </w:tr>
      <w:tr w:rsidR="00237E53" w:rsidRPr="00025B8B" w:rsidTr="00890FC1">
        <w:trPr>
          <w:trHeight w:val="421"/>
        </w:trPr>
        <w:tc>
          <w:tcPr>
            <w:tcW w:w="4354" w:type="dxa"/>
          </w:tcPr>
          <w:p w:rsidR="00237E53" w:rsidRPr="00662976" w:rsidRDefault="00237E53" w:rsidP="00890FC1">
            <w:pPr>
              <w:jc w:val="both"/>
              <w:rPr>
                <w:rFonts w:ascii="Cambria" w:hAnsi="Cambria"/>
                <w:sz w:val="20"/>
                <w:szCs w:val="20"/>
              </w:rPr>
            </w:pPr>
            <w:r>
              <w:rPr>
                <w:rFonts w:ascii="Cambria" w:hAnsi="Cambria"/>
                <w:sz w:val="20"/>
                <w:szCs w:val="20"/>
              </w:rPr>
              <w:lastRenderedPageBreak/>
              <w:t>Stypendium szkoleniowe</w:t>
            </w:r>
          </w:p>
        </w:tc>
        <w:tc>
          <w:tcPr>
            <w:tcW w:w="1440" w:type="dxa"/>
          </w:tcPr>
          <w:p w:rsidR="00237E53" w:rsidRPr="00662976" w:rsidRDefault="00237E53" w:rsidP="00890FC1">
            <w:pPr>
              <w:jc w:val="center"/>
              <w:rPr>
                <w:rFonts w:ascii="Cambria" w:hAnsi="Cambria"/>
                <w:sz w:val="20"/>
                <w:szCs w:val="20"/>
              </w:rPr>
            </w:pPr>
            <w:r>
              <w:rPr>
                <w:rFonts w:ascii="Cambria" w:hAnsi="Cambria"/>
                <w:sz w:val="20"/>
                <w:szCs w:val="20"/>
              </w:rPr>
              <w:t>godzina</w:t>
            </w:r>
          </w:p>
        </w:tc>
        <w:tc>
          <w:tcPr>
            <w:tcW w:w="3420" w:type="dxa"/>
          </w:tcPr>
          <w:p w:rsidR="00237E53" w:rsidRPr="00662976" w:rsidRDefault="00237E53" w:rsidP="003F3EBB">
            <w:pPr>
              <w:jc w:val="center"/>
              <w:rPr>
                <w:rFonts w:ascii="Cambria" w:hAnsi="Cambria"/>
                <w:sz w:val="20"/>
                <w:szCs w:val="20"/>
              </w:rPr>
            </w:pPr>
            <w:r w:rsidRPr="00F2210E">
              <w:rPr>
                <w:rFonts w:ascii="Cambria" w:hAnsi="Cambria"/>
                <w:sz w:val="20"/>
                <w:szCs w:val="20"/>
              </w:rPr>
              <w:t>6,</w:t>
            </w:r>
            <w:r w:rsidR="003F3EBB">
              <w:rPr>
                <w:rFonts w:ascii="Cambria" w:hAnsi="Cambria"/>
                <w:sz w:val="20"/>
                <w:szCs w:val="20"/>
              </w:rPr>
              <w:t>78</w:t>
            </w:r>
            <w:r w:rsidR="00370A97">
              <w:rPr>
                <w:rFonts w:ascii="Cambria" w:hAnsi="Cambria"/>
                <w:sz w:val="20"/>
                <w:szCs w:val="20"/>
              </w:rPr>
              <w:t xml:space="preserve"> PLN</w:t>
            </w:r>
          </w:p>
        </w:tc>
        <w:tc>
          <w:tcPr>
            <w:tcW w:w="6360" w:type="dxa"/>
          </w:tcPr>
          <w:p w:rsidR="00237E53" w:rsidRPr="0087770A" w:rsidRDefault="00237E53" w:rsidP="001378A3">
            <w:pPr>
              <w:spacing w:after="120"/>
              <w:jc w:val="both"/>
              <w:rPr>
                <w:rFonts w:ascii="Cambria" w:hAnsi="Cambria"/>
                <w:sz w:val="20"/>
                <w:szCs w:val="20"/>
              </w:rPr>
            </w:pPr>
            <w:r>
              <w:rPr>
                <w:rFonts w:ascii="Cambria" w:hAnsi="Cambria"/>
                <w:sz w:val="20"/>
                <w:szCs w:val="20"/>
              </w:rPr>
              <w:t xml:space="preserve">- wskazana stawka została wyrażona w ujęciu godzinowym odpowiadającym obowiązkowi wypłaty stypendium szkoleniowego w miesięcznej wysokości odpowiadającej </w:t>
            </w:r>
            <w:r w:rsidRPr="00444144">
              <w:rPr>
                <w:rFonts w:ascii="Cambria" w:hAnsi="Cambria"/>
                <w:sz w:val="20"/>
                <w:szCs w:val="20"/>
              </w:rPr>
              <w:t>120% zasiłku</w:t>
            </w:r>
            <w:r>
              <w:rPr>
                <w:rFonts w:ascii="Cambria" w:hAnsi="Cambria"/>
                <w:sz w:val="20"/>
                <w:szCs w:val="20"/>
              </w:rPr>
              <w:t xml:space="preserve"> dla </w:t>
            </w:r>
            <w:r w:rsidRPr="0087770A">
              <w:rPr>
                <w:rFonts w:ascii="Cambria" w:hAnsi="Cambria"/>
                <w:sz w:val="20"/>
                <w:szCs w:val="20"/>
              </w:rPr>
              <w:t xml:space="preserve">bezrobotnych, o którym mowa w art. 72 ust.1 </w:t>
            </w:r>
            <w:proofErr w:type="spellStart"/>
            <w:r w:rsidRPr="0087770A">
              <w:rPr>
                <w:rFonts w:ascii="Cambria" w:hAnsi="Cambria"/>
                <w:sz w:val="20"/>
                <w:szCs w:val="20"/>
              </w:rPr>
              <w:t>pkt</w:t>
            </w:r>
            <w:proofErr w:type="spellEnd"/>
            <w:r w:rsidRPr="0087770A">
              <w:rPr>
                <w:rFonts w:ascii="Cambria" w:hAnsi="Cambria"/>
                <w:sz w:val="20"/>
                <w:szCs w:val="20"/>
              </w:rPr>
              <w:t xml:space="preserve"> 1 ustawy o promocji zatrudnienia i instytucjach rynku pracy, jeżeli miesięczny wymiar szkolenia wynosi co najmniej 150 godzin; w przypadku niższego miesięcznego wymiaru godzin szkolenia wysokość stypendium ustala się proporcjonalnie, z tym że stypendium nie może być niższe niż 20% zasiłku o którym mowa w art.</w:t>
            </w:r>
            <w:r w:rsidR="003F3EBB">
              <w:rPr>
                <w:rFonts w:ascii="Cambria" w:hAnsi="Cambria"/>
                <w:sz w:val="20"/>
                <w:szCs w:val="20"/>
              </w:rPr>
              <w:t xml:space="preserve"> </w:t>
            </w:r>
            <w:r w:rsidRPr="0087770A">
              <w:rPr>
                <w:rFonts w:ascii="Cambria" w:hAnsi="Cambria"/>
                <w:sz w:val="20"/>
                <w:szCs w:val="20"/>
              </w:rPr>
              <w:t xml:space="preserve">72 ust.1 </w:t>
            </w:r>
            <w:proofErr w:type="spellStart"/>
            <w:r w:rsidRPr="0087770A">
              <w:rPr>
                <w:rFonts w:ascii="Cambria" w:hAnsi="Cambria"/>
                <w:sz w:val="20"/>
                <w:szCs w:val="20"/>
              </w:rPr>
              <w:t>pkt</w:t>
            </w:r>
            <w:proofErr w:type="spellEnd"/>
            <w:r w:rsidRPr="0087770A">
              <w:rPr>
                <w:rFonts w:ascii="Cambria" w:hAnsi="Cambria"/>
                <w:sz w:val="20"/>
                <w:szCs w:val="20"/>
              </w:rPr>
              <w:t xml:space="preserve"> 1 ustawy o promocji zatrudnienia i instytucjach rynku pracy; </w:t>
            </w:r>
          </w:p>
          <w:p w:rsidR="00237E53" w:rsidRPr="0087770A" w:rsidRDefault="00237E53" w:rsidP="001378A3">
            <w:pPr>
              <w:spacing w:after="120"/>
              <w:jc w:val="both"/>
              <w:rPr>
                <w:rFonts w:ascii="Cambria" w:hAnsi="Cambria"/>
                <w:sz w:val="20"/>
                <w:szCs w:val="20"/>
              </w:rPr>
            </w:pPr>
            <w:r w:rsidRPr="0087770A">
              <w:rPr>
                <w:rFonts w:ascii="Cambria" w:hAnsi="Cambria"/>
                <w:sz w:val="20"/>
                <w:szCs w:val="20"/>
              </w:rPr>
              <w:t xml:space="preserve">- maksymalna i </w:t>
            </w:r>
            <w:proofErr w:type="spellStart"/>
            <w:r w:rsidRPr="0087770A">
              <w:rPr>
                <w:rFonts w:ascii="Cambria" w:hAnsi="Cambria"/>
                <w:sz w:val="20"/>
                <w:szCs w:val="20"/>
              </w:rPr>
              <w:t>kwalifikowalna</w:t>
            </w:r>
            <w:proofErr w:type="spellEnd"/>
            <w:r w:rsidRPr="0087770A">
              <w:rPr>
                <w:rFonts w:ascii="Cambria" w:hAnsi="Cambria"/>
                <w:sz w:val="20"/>
                <w:szCs w:val="20"/>
              </w:rPr>
              <w:t xml:space="preserve"> w ramach projektu wysokość stypendium szkoleniowego rozliczanego w danym miesiącu nie może przekroczyć 120 % zasiłku, o którym mowa w art. 72 ust.1 </w:t>
            </w:r>
            <w:proofErr w:type="spellStart"/>
            <w:r w:rsidRPr="0087770A">
              <w:rPr>
                <w:rFonts w:ascii="Cambria" w:hAnsi="Cambria"/>
                <w:sz w:val="20"/>
                <w:szCs w:val="20"/>
              </w:rPr>
              <w:t>pkt</w:t>
            </w:r>
            <w:proofErr w:type="spellEnd"/>
            <w:r w:rsidRPr="0087770A">
              <w:rPr>
                <w:rFonts w:ascii="Cambria" w:hAnsi="Cambria"/>
                <w:sz w:val="20"/>
                <w:szCs w:val="20"/>
              </w:rPr>
              <w:t xml:space="preserve"> 1 ustawy o promocji zatrudnienia i instytucjach rynku pracy tj. </w:t>
            </w:r>
            <w:r w:rsidR="003F3EBB">
              <w:rPr>
                <w:rFonts w:ascii="Cambria" w:hAnsi="Cambria"/>
                <w:sz w:val="20"/>
                <w:szCs w:val="20"/>
              </w:rPr>
              <w:t xml:space="preserve">1017,40 </w:t>
            </w:r>
            <w:r w:rsidR="00555B37">
              <w:rPr>
                <w:rFonts w:ascii="Cambria" w:hAnsi="Cambria"/>
                <w:sz w:val="20"/>
                <w:szCs w:val="20"/>
              </w:rPr>
              <w:t>PLN</w:t>
            </w:r>
            <w:r w:rsidR="003F3EBB">
              <w:rPr>
                <w:rFonts w:ascii="Cambria" w:hAnsi="Cambria"/>
                <w:sz w:val="20"/>
                <w:szCs w:val="20"/>
              </w:rPr>
              <w:t xml:space="preserve">. </w:t>
            </w:r>
            <w:r w:rsidR="003F3EBB" w:rsidRPr="003F3EBB">
              <w:rPr>
                <w:rFonts w:ascii="Cambria" w:hAnsi="Cambria"/>
                <w:sz w:val="20"/>
                <w:szCs w:val="20"/>
              </w:rPr>
              <w:t xml:space="preserve">Dopuszcza się możliwość zwiększenia kwoty zgodnie z obowiązującymi kwotami opublikowanymi przez </w:t>
            </w:r>
            <w:proofErr w:type="spellStart"/>
            <w:r w:rsidR="003F3EBB" w:rsidRPr="003F3EBB">
              <w:rPr>
                <w:rFonts w:ascii="Cambria" w:hAnsi="Cambria"/>
                <w:sz w:val="20"/>
                <w:szCs w:val="20"/>
              </w:rPr>
              <w:t>MRPiPS</w:t>
            </w:r>
            <w:proofErr w:type="spellEnd"/>
            <w:r w:rsidR="003F3EBB" w:rsidRPr="003F3EBB">
              <w:rPr>
                <w:rFonts w:ascii="Cambria" w:hAnsi="Cambria"/>
                <w:sz w:val="20"/>
                <w:szCs w:val="20"/>
              </w:rPr>
              <w:t>);</w:t>
            </w:r>
          </w:p>
          <w:p w:rsidR="00237E53" w:rsidRDefault="00237E53" w:rsidP="001378A3">
            <w:pPr>
              <w:spacing w:after="120"/>
              <w:jc w:val="both"/>
              <w:rPr>
                <w:rFonts w:ascii="Cambria" w:hAnsi="Cambria"/>
                <w:sz w:val="20"/>
                <w:szCs w:val="20"/>
              </w:rPr>
            </w:pPr>
            <w:r w:rsidRPr="0087770A">
              <w:rPr>
                <w:rFonts w:ascii="Cambria" w:hAnsi="Cambria"/>
                <w:sz w:val="20"/>
                <w:szCs w:val="20"/>
              </w:rPr>
              <w:t xml:space="preserve">- uczestnicy obowiązkowo podlegają także ubezpieczeniu zdrowotnemu, jeżeli nie podlegają temu ubezpieczeniu z innego tytułu (na podstawie art. 66 ust.1 </w:t>
            </w:r>
            <w:proofErr w:type="spellStart"/>
            <w:r w:rsidRPr="0087770A">
              <w:rPr>
                <w:rFonts w:ascii="Cambria" w:hAnsi="Cambria"/>
                <w:sz w:val="20"/>
                <w:szCs w:val="20"/>
              </w:rPr>
              <w:t>pkt</w:t>
            </w:r>
            <w:proofErr w:type="spellEnd"/>
            <w:r w:rsidRPr="0087770A">
              <w:rPr>
                <w:rFonts w:ascii="Cambria" w:hAnsi="Cambria"/>
                <w:sz w:val="20"/>
                <w:szCs w:val="20"/>
              </w:rPr>
              <w:t xml:space="preserve"> 24a ustawy z dnia 27 sierpnia 2004 r. o świadczeniach opieki zdrowotnej finansowanych ze środków publicznych). Przy czym zgodnie z art. 83 ust. 2 wskazanej ustawy w przypadku nieobliczania zaliczki na podatek dochodowy od osób fizycznych przez płatnika, od przychodów stanowiących podstawę wymiaru składki, zgodnie z przepisami ustawy z dnia 26 lipca 1991 r. o podatku dochodowym od osób fizycznych, składkę na ubezpieczenie </w:t>
            </w:r>
            <w:r w:rsidRPr="0087770A">
              <w:rPr>
                <w:rFonts w:ascii="Cambria" w:hAnsi="Cambria"/>
                <w:sz w:val="20"/>
                <w:szCs w:val="20"/>
              </w:rPr>
              <w:lastRenderedPageBreak/>
              <w:t xml:space="preserve">zdrowotne obliczoną za poszczególne miesiące obniża się do wysokości 0,00 </w:t>
            </w:r>
            <w:r w:rsidR="00555B37">
              <w:rPr>
                <w:rFonts w:ascii="Cambria" w:hAnsi="Cambria"/>
                <w:sz w:val="20"/>
                <w:szCs w:val="20"/>
              </w:rPr>
              <w:t>PLN</w:t>
            </w:r>
            <w:r w:rsidRPr="0087770A">
              <w:rPr>
                <w:rFonts w:ascii="Cambria" w:hAnsi="Cambria"/>
                <w:sz w:val="20"/>
                <w:szCs w:val="20"/>
              </w:rPr>
              <w:t>. Zatem z uwagi na fakt niepobierania zaliczek na podatek dochodowy od świadczeń wypłacanych uczestnikom projektów PO WER istnieje podstawa do naliczenia składki zdrowotnej, przy czym sama składka zdrowotna będzie wynosiła</w:t>
            </w:r>
            <w:r w:rsidRPr="00527A04">
              <w:rPr>
                <w:rFonts w:ascii="Cambria" w:hAnsi="Cambria"/>
                <w:sz w:val="20"/>
                <w:szCs w:val="20"/>
              </w:rPr>
              <w:t xml:space="preserve"> 0,00 </w:t>
            </w:r>
            <w:r w:rsidR="00555B37">
              <w:rPr>
                <w:rFonts w:ascii="Cambria" w:hAnsi="Cambria"/>
                <w:sz w:val="20"/>
                <w:szCs w:val="20"/>
              </w:rPr>
              <w:t>PLN</w:t>
            </w:r>
            <w:r w:rsidRPr="00527A04">
              <w:rPr>
                <w:rFonts w:ascii="Cambria" w:hAnsi="Cambria"/>
                <w:sz w:val="20"/>
                <w:szCs w:val="20"/>
              </w:rPr>
              <w:t xml:space="preserve">. Równocześnie płatnik powinien ująć składki w wysokości 0,00 </w:t>
            </w:r>
            <w:r w:rsidR="00555B37">
              <w:rPr>
                <w:rFonts w:ascii="Cambria" w:hAnsi="Cambria"/>
                <w:sz w:val="20"/>
                <w:szCs w:val="20"/>
              </w:rPr>
              <w:t>PLN</w:t>
            </w:r>
            <w:r w:rsidRPr="00527A04">
              <w:rPr>
                <w:rFonts w:ascii="Cambria" w:hAnsi="Cambria"/>
                <w:sz w:val="20"/>
                <w:szCs w:val="20"/>
              </w:rPr>
              <w:t xml:space="preserve"> w deklaracji DRA. Dzięki temu ucze</w:t>
            </w:r>
            <w:r>
              <w:rPr>
                <w:rFonts w:ascii="Cambria" w:hAnsi="Cambria"/>
                <w:sz w:val="20"/>
                <w:szCs w:val="20"/>
              </w:rPr>
              <w:t>stnik będzie osobą ubezpieczoną;</w:t>
            </w:r>
          </w:p>
          <w:p w:rsidR="002D64F3" w:rsidRPr="0087770A" w:rsidRDefault="00237E53" w:rsidP="001378A3">
            <w:pPr>
              <w:spacing w:after="120"/>
              <w:jc w:val="both"/>
              <w:rPr>
                <w:rFonts w:ascii="Arial" w:hAnsi="Arial" w:cs="Arial"/>
                <w:sz w:val="20"/>
                <w:szCs w:val="20"/>
              </w:rPr>
            </w:pPr>
            <w:r w:rsidRPr="0087770A">
              <w:rPr>
                <w:rFonts w:ascii="Cambria" w:hAnsi="Cambria"/>
                <w:sz w:val="20"/>
                <w:szCs w:val="20"/>
              </w:rPr>
              <w:t>- stypendium wypłacane jest na podstawie list obecności na szkoleniach;</w:t>
            </w:r>
            <w:r w:rsidRPr="0087770A">
              <w:rPr>
                <w:rFonts w:ascii="Arial" w:hAnsi="Arial" w:cs="Arial"/>
                <w:sz w:val="20"/>
                <w:szCs w:val="20"/>
              </w:rPr>
              <w:t xml:space="preserve"> </w:t>
            </w:r>
          </w:p>
          <w:p w:rsidR="002D64F3" w:rsidRPr="0087770A" w:rsidRDefault="002D64F3" w:rsidP="001378A3">
            <w:pPr>
              <w:autoSpaceDE w:val="0"/>
              <w:autoSpaceDN w:val="0"/>
              <w:adjustRightInd w:val="0"/>
              <w:spacing w:after="0"/>
              <w:jc w:val="both"/>
              <w:rPr>
                <w:rFonts w:ascii="Cambria" w:hAnsi="Cambria"/>
                <w:sz w:val="20"/>
                <w:szCs w:val="20"/>
              </w:rPr>
            </w:pPr>
            <w:r w:rsidRPr="0087770A">
              <w:rPr>
                <w:rFonts w:ascii="Cambria" w:hAnsi="Cambria"/>
                <w:sz w:val="20"/>
                <w:szCs w:val="20"/>
              </w:rPr>
              <w:t xml:space="preserve">- uczestnicy korzystający ze szkoleń podlegają obowiązkowo ubezpieczeniom emerytalnym, rentowym i wypadkowemu, jeśli nie mają innych tytułów powodujących obowiązek ubezpieczeń społecznych (art. 6 ust. 1 </w:t>
            </w:r>
            <w:proofErr w:type="spellStart"/>
            <w:r w:rsidRPr="0087770A">
              <w:rPr>
                <w:rFonts w:ascii="Cambria" w:hAnsi="Cambria"/>
                <w:sz w:val="20"/>
                <w:szCs w:val="20"/>
              </w:rPr>
              <w:t>pkt</w:t>
            </w:r>
            <w:proofErr w:type="spellEnd"/>
            <w:r w:rsidRPr="0087770A">
              <w:rPr>
                <w:rFonts w:ascii="Cambria" w:hAnsi="Cambria"/>
                <w:sz w:val="20"/>
                <w:szCs w:val="20"/>
              </w:rPr>
              <w:t xml:space="preserve"> 9a w związku z art. 9 ust. 6a oraz art. 12 ustawy z dnia 13 października 1998 r. o systemie ubezpieczeń społecznych</w:t>
            </w:r>
            <w:r w:rsidR="001378A3">
              <w:rPr>
                <w:rFonts w:ascii="Cambria" w:hAnsi="Cambria"/>
                <w:sz w:val="20"/>
                <w:szCs w:val="20"/>
              </w:rPr>
              <w:t>.</w:t>
            </w:r>
            <w:r w:rsidRPr="0087770A">
              <w:rPr>
                <w:rFonts w:ascii="Cambria" w:hAnsi="Cambria"/>
                <w:sz w:val="20"/>
                <w:szCs w:val="20"/>
              </w:rPr>
              <w:t xml:space="preserve"> Płatnikiem składek za te osoby jest beneficjent realizujący projekt, w którym uczestniczy dana osoba;</w:t>
            </w:r>
          </w:p>
          <w:p w:rsidR="002D64F3" w:rsidRPr="0087770A" w:rsidRDefault="002D64F3" w:rsidP="001378A3">
            <w:pPr>
              <w:autoSpaceDE w:val="0"/>
              <w:autoSpaceDN w:val="0"/>
              <w:adjustRightInd w:val="0"/>
              <w:spacing w:after="0"/>
              <w:rPr>
                <w:rFonts w:ascii="Arial" w:hAnsi="Arial" w:cs="Arial"/>
                <w:color w:val="000000"/>
                <w:sz w:val="24"/>
                <w:szCs w:val="24"/>
              </w:rPr>
            </w:pPr>
          </w:p>
          <w:p w:rsidR="002D64F3" w:rsidRDefault="002D64F3" w:rsidP="001378A3">
            <w:pPr>
              <w:autoSpaceDE w:val="0"/>
              <w:autoSpaceDN w:val="0"/>
              <w:adjustRightInd w:val="0"/>
              <w:spacing w:after="0"/>
              <w:jc w:val="both"/>
              <w:rPr>
                <w:rFonts w:ascii="Cambria" w:hAnsi="Cambria"/>
                <w:sz w:val="20"/>
                <w:szCs w:val="20"/>
              </w:rPr>
            </w:pPr>
            <w:r w:rsidRPr="0087770A">
              <w:rPr>
                <w:rFonts w:ascii="Cambria" w:hAnsi="Cambria"/>
                <w:sz w:val="20"/>
                <w:szCs w:val="20"/>
              </w:rPr>
              <w:t xml:space="preserve">- koszt składek ponoszonych przez beneficjenta jest wydatkiem </w:t>
            </w:r>
            <w:proofErr w:type="spellStart"/>
            <w:r w:rsidRPr="0087770A">
              <w:rPr>
                <w:rFonts w:ascii="Cambria" w:hAnsi="Cambria"/>
                <w:sz w:val="20"/>
                <w:szCs w:val="20"/>
              </w:rPr>
              <w:t>kwalifikowalnym</w:t>
            </w:r>
            <w:proofErr w:type="spellEnd"/>
            <w:r w:rsidRPr="0087770A">
              <w:rPr>
                <w:rFonts w:ascii="Cambria" w:hAnsi="Cambria"/>
                <w:sz w:val="20"/>
                <w:szCs w:val="20"/>
              </w:rPr>
              <w:t xml:space="preserve"> w projekcie, który nie zawiera się w kwocie stypendium;</w:t>
            </w:r>
          </w:p>
          <w:p w:rsidR="002D64F3" w:rsidRDefault="002D64F3" w:rsidP="001378A3">
            <w:pPr>
              <w:autoSpaceDE w:val="0"/>
              <w:autoSpaceDN w:val="0"/>
              <w:adjustRightInd w:val="0"/>
              <w:spacing w:after="0"/>
              <w:jc w:val="both"/>
              <w:rPr>
                <w:rFonts w:ascii="Cambria" w:hAnsi="Cambria"/>
                <w:sz w:val="20"/>
                <w:szCs w:val="20"/>
              </w:rPr>
            </w:pPr>
          </w:p>
          <w:p w:rsidR="00237E53" w:rsidRDefault="00237E53" w:rsidP="001378A3">
            <w:pPr>
              <w:autoSpaceDE w:val="0"/>
              <w:autoSpaceDN w:val="0"/>
              <w:adjustRightInd w:val="0"/>
              <w:spacing w:after="120"/>
              <w:jc w:val="both"/>
              <w:rPr>
                <w:rFonts w:ascii="Cambria" w:hAnsi="Cambria"/>
                <w:sz w:val="20"/>
                <w:szCs w:val="20"/>
              </w:rPr>
            </w:pPr>
            <w:r w:rsidRPr="0095454F">
              <w:rPr>
                <w:rFonts w:ascii="Cambria" w:hAnsi="Cambria"/>
                <w:sz w:val="20"/>
                <w:szCs w:val="20"/>
              </w:rPr>
              <w:t>- sposób przeprowadzenia wsparcia</w:t>
            </w:r>
            <w:r>
              <w:rPr>
                <w:rFonts w:ascii="Cambria" w:hAnsi="Cambria"/>
                <w:sz w:val="20"/>
                <w:szCs w:val="20"/>
              </w:rPr>
              <w:t>,</w:t>
            </w:r>
            <w:r w:rsidRPr="0095454F">
              <w:rPr>
                <w:rFonts w:ascii="Cambria" w:hAnsi="Cambria"/>
                <w:sz w:val="20"/>
                <w:szCs w:val="20"/>
              </w:rPr>
              <w:t xml:space="preserve"> w tym końcowe jego efekty powinny być stosownie udokum</w:t>
            </w:r>
            <w:r>
              <w:rPr>
                <w:rFonts w:ascii="Cambria" w:hAnsi="Cambria"/>
                <w:sz w:val="20"/>
                <w:szCs w:val="20"/>
              </w:rPr>
              <w:t>entowane m.in. za </w:t>
            </w:r>
            <w:r w:rsidRPr="0095454F">
              <w:rPr>
                <w:rFonts w:ascii="Cambria" w:hAnsi="Cambria"/>
                <w:sz w:val="20"/>
                <w:szCs w:val="20"/>
              </w:rPr>
              <w:t>pomocą harmonogramu zajęć, listy obecności,</w:t>
            </w:r>
            <w:r>
              <w:rPr>
                <w:rFonts w:ascii="Cambria" w:hAnsi="Cambria"/>
                <w:sz w:val="20"/>
                <w:szCs w:val="20"/>
              </w:rPr>
              <w:t xml:space="preserve"> dziennika zajęć, dokumentacji egzaminacyjnej, certyfikatów, ankiet.</w:t>
            </w:r>
          </w:p>
        </w:tc>
      </w:tr>
      <w:tr w:rsidR="00237E53" w:rsidRPr="00025B8B" w:rsidTr="00D86DF5">
        <w:trPr>
          <w:trHeight w:val="558"/>
        </w:trPr>
        <w:tc>
          <w:tcPr>
            <w:tcW w:w="4354" w:type="dxa"/>
          </w:tcPr>
          <w:p w:rsidR="00237E53" w:rsidRPr="00662976" w:rsidRDefault="00237E53" w:rsidP="00890FC1">
            <w:pPr>
              <w:jc w:val="both"/>
              <w:rPr>
                <w:rFonts w:ascii="Cambria" w:hAnsi="Cambria"/>
                <w:sz w:val="20"/>
                <w:szCs w:val="20"/>
              </w:rPr>
            </w:pPr>
            <w:r>
              <w:rPr>
                <w:rFonts w:ascii="Cambria" w:hAnsi="Cambria"/>
                <w:sz w:val="20"/>
                <w:szCs w:val="20"/>
              </w:rPr>
              <w:lastRenderedPageBreak/>
              <w:t>S</w:t>
            </w:r>
            <w:r w:rsidRPr="0045073E">
              <w:rPr>
                <w:rFonts w:ascii="Cambria" w:hAnsi="Cambria"/>
                <w:sz w:val="20"/>
                <w:szCs w:val="20"/>
              </w:rPr>
              <w:t>typendium stażowe</w:t>
            </w:r>
          </w:p>
        </w:tc>
        <w:tc>
          <w:tcPr>
            <w:tcW w:w="1440" w:type="dxa"/>
          </w:tcPr>
          <w:p w:rsidR="00237E53" w:rsidRPr="0024417B" w:rsidRDefault="0087770A" w:rsidP="00890FC1">
            <w:pPr>
              <w:jc w:val="center"/>
              <w:rPr>
                <w:rFonts w:ascii="Cambria" w:hAnsi="Cambria"/>
                <w:sz w:val="20"/>
                <w:szCs w:val="20"/>
                <w:highlight w:val="green"/>
              </w:rPr>
            </w:pPr>
            <w:r w:rsidRPr="0087770A">
              <w:rPr>
                <w:rFonts w:ascii="Cambria" w:hAnsi="Cambria"/>
                <w:sz w:val="20"/>
                <w:szCs w:val="20"/>
              </w:rPr>
              <w:t>miesiąc</w:t>
            </w:r>
          </w:p>
        </w:tc>
        <w:tc>
          <w:tcPr>
            <w:tcW w:w="3420" w:type="dxa"/>
          </w:tcPr>
          <w:p w:rsidR="0087770A" w:rsidRPr="0087770A" w:rsidRDefault="0087770A" w:rsidP="0087770A">
            <w:pPr>
              <w:autoSpaceDE w:val="0"/>
              <w:autoSpaceDN w:val="0"/>
              <w:adjustRightInd w:val="0"/>
              <w:spacing w:after="0" w:line="240" w:lineRule="auto"/>
              <w:jc w:val="center"/>
              <w:rPr>
                <w:rFonts w:ascii="Cambria" w:hAnsi="Cambria"/>
                <w:sz w:val="20"/>
                <w:szCs w:val="20"/>
              </w:rPr>
            </w:pPr>
            <w:r w:rsidRPr="0087770A">
              <w:rPr>
                <w:rFonts w:ascii="Cambria" w:hAnsi="Cambria"/>
                <w:sz w:val="20"/>
                <w:szCs w:val="20"/>
              </w:rPr>
              <w:t xml:space="preserve">stypendium stażowe miesięcznie wynosi 120% zasiłku, o którym mowa w art. 72 ust. 1 </w:t>
            </w:r>
            <w:proofErr w:type="spellStart"/>
            <w:r w:rsidRPr="0087770A">
              <w:rPr>
                <w:rFonts w:ascii="Cambria" w:hAnsi="Cambria"/>
                <w:sz w:val="20"/>
                <w:szCs w:val="20"/>
              </w:rPr>
              <w:t>pkt</w:t>
            </w:r>
            <w:proofErr w:type="spellEnd"/>
            <w:r w:rsidRPr="0087770A">
              <w:rPr>
                <w:rFonts w:ascii="Cambria" w:hAnsi="Cambria"/>
                <w:sz w:val="20"/>
                <w:szCs w:val="20"/>
              </w:rPr>
              <w:t xml:space="preserve"> 1 ustawy o promocji zatrudnienia i instytucjach rynku pracy</w:t>
            </w:r>
            <w:r>
              <w:rPr>
                <w:rFonts w:ascii="Cambria" w:hAnsi="Cambria"/>
                <w:sz w:val="20"/>
                <w:szCs w:val="20"/>
              </w:rPr>
              <w:t xml:space="preserve"> tj</w:t>
            </w:r>
            <w:r w:rsidRPr="0087770A">
              <w:rPr>
                <w:rFonts w:ascii="Cambria" w:hAnsi="Cambria"/>
                <w:sz w:val="20"/>
                <w:szCs w:val="20"/>
              </w:rPr>
              <w:t xml:space="preserve">. </w:t>
            </w:r>
            <w:r w:rsidR="001378A3">
              <w:rPr>
                <w:rFonts w:ascii="Cambria" w:hAnsi="Cambria"/>
                <w:sz w:val="20"/>
                <w:szCs w:val="20"/>
              </w:rPr>
              <w:t>1017</w:t>
            </w:r>
            <w:r w:rsidRPr="0087770A">
              <w:rPr>
                <w:rFonts w:ascii="Cambria" w:hAnsi="Cambria"/>
                <w:sz w:val="20"/>
                <w:szCs w:val="20"/>
              </w:rPr>
              <w:t xml:space="preserve">,40 </w:t>
            </w:r>
            <w:r w:rsidR="00370A97">
              <w:rPr>
                <w:rFonts w:ascii="Cambria" w:hAnsi="Cambria"/>
                <w:sz w:val="20"/>
                <w:szCs w:val="20"/>
              </w:rPr>
              <w:t>PLN</w:t>
            </w:r>
            <w:r w:rsidRPr="0087770A">
              <w:rPr>
                <w:rFonts w:ascii="Cambria" w:hAnsi="Cambria"/>
                <w:sz w:val="20"/>
                <w:szCs w:val="20"/>
              </w:rPr>
              <w:t>;</w:t>
            </w:r>
          </w:p>
          <w:p w:rsidR="00237E53" w:rsidRPr="0024417B" w:rsidRDefault="00237E53" w:rsidP="0024417B">
            <w:pPr>
              <w:jc w:val="center"/>
              <w:rPr>
                <w:rFonts w:ascii="Cambria" w:hAnsi="Cambria"/>
                <w:sz w:val="20"/>
                <w:szCs w:val="20"/>
                <w:highlight w:val="green"/>
              </w:rPr>
            </w:pPr>
          </w:p>
        </w:tc>
        <w:tc>
          <w:tcPr>
            <w:tcW w:w="6360" w:type="dxa"/>
          </w:tcPr>
          <w:p w:rsidR="0087770A" w:rsidRDefault="0087770A" w:rsidP="0087770A">
            <w:pPr>
              <w:spacing w:after="120"/>
              <w:jc w:val="both"/>
              <w:rPr>
                <w:rFonts w:ascii="Cambria" w:hAnsi="Cambria"/>
                <w:sz w:val="20"/>
                <w:szCs w:val="20"/>
              </w:rPr>
            </w:pPr>
            <w:r>
              <w:rPr>
                <w:rFonts w:ascii="Cambria" w:hAnsi="Cambria"/>
                <w:sz w:val="20"/>
                <w:szCs w:val="20"/>
              </w:rPr>
              <w:t>- okr</w:t>
            </w:r>
            <w:r w:rsidRPr="00AC752F">
              <w:rPr>
                <w:rFonts w:ascii="Cambria" w:hAnsi="Cambria"/>
                <w:sz w:val="20"/>
                <w:szCs w:val="20"/>
              </w:rPr>
              <w:t>es trwania stażu/praktyki zawodowej nie powinien być krótszy niż 3 miesiące i nie dłuższy niż</w:t>
            </w:r>
            <w:r>
              <w:rPr>
                <w:rFonts w:ascii="Cambria" w:hAnsi="Cambria"/>
                <w:sz w:val="20"/>
                <w:szCs w:val="20"/>
              </w:rPr>
              <w:t xml:space="preserve"> </w:t>
            </w:r>
            <w:r w:rsidRPr="00AC752F">
              <w:rPr>
                <w:rFonts w:ascii="Cambria" w:hAnsi="Cambria"/>
                <w:sz w:val="20"/>
                <w:szCs w:val="20"/>
              </w:rPr>
              <w:t>6 miesięcy</w:t>
            </w:r>
            <w:r>
              <w:rPr>
                <w:rFonts w:ascii="Cambria" w:hAnsi="Cambria"/>
                <w:sz w:val="20"/>
                <w:szCs w:val="20"/>
              </w:rPr>
              <w:t>;</w:t>
            </w:r>
            <w:r w:rsidRPr="00AC752F">
              <w:rPr>
                <w:rFonts w:ascii="Cambria" w:hAnsi="Cambria"/>
                <w:sz w:val="20"/>
                <w:szCs w:val="20"/>
              </w:rPr>
              <w:t xml:space="preserve"> </w:t>
            </w:r>
          </w:p>
          <w:p w:rsidR="0087770A" w:rsidRDefault="0087770A" w:rsidP="0087770A">
            <w:pPr>
              <w:spacing w:after="120"/>
              <w:jc w:val="both"/>
              <w:rPr>
                <w:rFonts w:ascii="Cambria" w:hAnsi="Cambria"/>
                <w:sz w:val="20"/>
                <w:szCs w:val="20"/>
              </w:rPr>
            </w:pPr>
            <w:r>
              <w:rPr>
                <w:rFonts w:ascii="Cambria" w:hAnsi="Cambria"/>
                <w:sz w:val="20"/>
                <w:szCs w:val="20"/>
              </w:rPr>
              <w:t xml:space="preserve">- z </w:t>
            </w:r>
            <w:r w:rsidRPr="00AC752F">
              <w:rPr>
                <w:rFonts w:ascii="Cambria" w:hAnsi="Cambria"/>
                <w:sz w:val="20"/>
                <w:szCs w:val="20"/>
              </w:rPr>
              <w:t>uwagi na fakt, że udział w stażu/praktyce zawodowej ma pozwolić uczestnikowi m.in. na zdobycie wymaganego doświadczenia zawodowego, osoba odbywająca staż/praktykę zawodową powinna wy</w:t>
            </w:r>
            <w:r>
              <w:rPr>
                <w:rFonts w:ascii="Cambria" w:hAnsi="Cambria"/>
                <w:sz w:val="20"/>
                <w:szCs w:val="20"/>
              </w:rPr>
              <w:t>konywać czynności lub zadania w </w:t>
            </w:r>
            <w:r w:rsidRPr="00AC752F">
              <w:rPr>
                <w:rFonts w:ascii="Cambria" w:hAnsi="Cambria"/>
                <w:sz w:val="20"/>
                <w:szCs w:val="20"/>
              </w:rPr>
              <w:t>wymiarze nie przekraczającym</w:t>
            </w:r>
            <w:r>
              <w:rPr>
                <w:rFonts w:ascii="Cambria" w:hAnsi="Cambria"/>
                <w:sz w:val="20"/>
                <w:szCs w:val="20"/>
              </w:rPr>
              <w:t xml:space="preserve"> </w:t>
            </w:r>
            <w:r w:rsidRPr="00AC752F">
              <w:rPr>
                <w:rFonts w:ascii="Cambria" w:hAnsi="Cambria"/>
                <w:sz w:val="20"/>
                <w:szCs w:val="20"/>
              </w:rPr>
              <w:t xml:space="preserve">8 </w:t>
            </w:r>
            <w:r w:rsidRPr="00AC752F">
              <w:rPr>
                <w:rFonts w:ascii="Cambria" w:hAnsi="Cambria"/>
                <w:sz w:val="20"/>
                <w:szCs w:val="20"/>
              </w:rPr>
              <w:lastRenderedPageBreak/>
              <w:t>godzin na dobę i 40 godzin tygodniowo, a w przypadku osoby niepełnosprawnej</w:t>
            </w:r>
            <w:r>
              <w:rPr>
                <w:rFonts w:ascii="Cambria" w:hAnsi="Cambria"/>
                <w:sz w:val="20"/>
                <w:szCs w:val="20"/>
              </w:rPr>
              <w:t xml:space="preserve"> </w:t>
            </w:r>
            <w:r w:rsidRPr="00AC752F">
              <w:rPr>
                <w:rFonts w:ascii="Cambria" w:hAnsi="Cambria"/>
                <w:sz w:val="20"/>
                <w:szCs w:val="20"/>
              </w:rPr>
              <w:t>zaliczanej do znacznego lub umiarkowanego stopnia niepełnosprawności - 7 godzin na dobę i 35 godzin tygodniowo</w:t>
            </w:r>
            <w:r w:rsidR="00C13D13">
              <w:rPr>
                <w:rFonts w:ascii="Cambria" w:hAnsi="Cambria"/>
                <w:sz w:val="20"/>
                <w:szCs w:val="20"/>
              </w:rPr>
              <w:t>;</w:t>
            </w:r>
          </w:p>
          <w:p w:rsidR="00690313" w:rsidRDefault="00690313" w:rsidP="00527428">
            <w:pPr>
              <w:autoSpaceDE w:val="0"/>
              <w:autoSpaceDN w:val="0"/>
              <w:adjustRightInd w:val="0"/>
              <w:spacing w:after="0" w:line="240" w:lineRule="auto"/>
              <w:jc w:val="both"/>
              <w:rPr>
                <w:rFonts w:ascii="Cambria" w:hAnsi="Cambria"/>
                <w:sz w:val="20"/>
                <w:szCs w:val="20"/>
              </w:rPr>
            </w:pPr>
            <w:r>
              <w:rPr>
                <w:rFonts w:ascii="Cambria" w:hAnsi="Cambria"/>
                <w:sz w:val="20"/>
                <w:szCs w:val="20"/>
              </w:rPr>
              <w:t xml:space="preserve">- </w:t>
            </w:r>
            <w:r w:rsidRPr="00690313">
              <w:rPr>
                <w:rFonts w:ascii="Cambria" w:hAnsi="Cambria"/>
                <w:sz w:val="20"/>
                <w:szCs w:val="20"/>
              </w:rPr>
              <w:t xml:space="preserve">Kwota stypendium stażowego jest kwotą brutto nieuwzględniającą składek na ubezpieczenia społeczne płaconych </w:t>
            </w:r>
            <w:r w:rsidR="00C13D13">
              <w:rPr>
                <w:rFonts w:ascii="Cambria" w:hAnsi="Cambria"/>
                <w:sz w:val="20"/>
                <w:szCs w:val="20"/>
              </w:rPr>
              <w:t>przez płatnika tj. beneficjenta;</w:t>
            </w:r>
          </w:p>
          <w:p w:rsidR="0087770A" w:rsidRDefault="0087770A" w:rsidP="0087770A">
            <w:pPr>
              <w:spacing w:after="120"/>
              <w:jc w:val="both"/>
              <w:rPr>
                <w:rFonts w:ascii="Cambria" w:hAnsi="Cambria"/>
                <w:sz w:val="20"/>
                <w:szCs w:val="20"/>
              </w:rPr>
            </w:pPr>
            <w:r w:rsidRPr="00527A04">
              <w:rPr>
                <w:rFonts w:ascii="Cambria" w:hAnsi="Cambria"/>
                <w:sz w:val="20"/>
                <w:szCs w:val="20"/>
              </w:rPr>
              <w:t>-</w:t>
            </w:r>
            <w:r>
              <w:rPr>
                <w:rFonts w:ascii="Cambria" w:hAnsi="Cambria"/>
                <w:sz w:val="20"/>
                <w:szCs w:val="20"/>
              </w:rPr>
              <w:t>  </w:t>
            </w:r>
            <w:r w:rsidRPr="00527A04">
              <w:rPr>
                <w:rFonts w:ascii="Cambria" w:hAnsi="Cambria"/>
                <w:sz w:val="20"/>
                <w:szCs w:val="20"/>
              </w:rPr>
              <w:t>uczestnicy obowiązkowo podlegają ubezpieczeniu zdrowotnemu, jeżeli nie</w:t>
            </w:r>
            <w:r>
              <w:rPr>
                <w:rFonts w:ascii="Cambria" w:hAnsi="Cambria"/>
                <w:sz w:val="20"/>
                <w:szCs w:val="20"/>
              </w:rPr>
              <w:t xml:space="preserve"> podlegają temu ubezpieczeniu z </w:t>
            </w:r>
            <w:r w:rsidRPr="00527A04">
              <w:rPr>
                <w:rFonts w:ascii="Cambria" w:hAnsi="Cambria"/>
                <w:sz w:val="20"/>
                <w:szCs w:val="20"/>
              </w:rPr>
              <w:t xml:space="preserve">innego tytułu (na podstawie art. 66 ust.1 </w:t>
            </w:r>
            <w:proofErr w:type="spellStart"/>
            <w:r w:rsidRPr="00527A04">
              <w:rPr>
                <w:rFonts w:ascii="Cambria" w:hAnsi="Cambria"/>
                <w:sz w:val="20"/>
                <w:szCs w:val="20"/>
              </w:rPr>
              <w:t>pkt</w:t>
            </w:r>
            <w:proofErr w:type="spellEnd"/>
            <w:r w:rsidRPr="00527A04">
              <w:rPr>
                <w:rFonts w:ascii="Cambria" w:hAnsi="Cambria"/>
                <w:sz w:val="20"/>
                <w:szCs w:val="20"/>
              </w:rPr>
              <w:t xml:space="preserve"> 24a ustawy z dnia 27 sierpnia 2004 r. o świadczeniach opieki zdrowotnej finansowanych ze środków publicznych</w:t>
            </w:r>
            <w:r>
              <w:rPr>
                <w:rFonts w:ascii="Cambria" w:hAnsi="Cambria"/>
                <w:sz w:val="20"/>
                <w:szCs w:val="20"/>
              </w:rPr>
              <w:t>). Przy czym zgodnie z </w:t>
            </w:r>
            <w:r w:rsidRPr="00527A04">
              <w:rPr>
                <w:rFonts w:ascii="Cambria" w:hAnsi="Cambria"/>
                <w:sz w:val="20"/>
                <w:szCs w:val="20"/>
              </w:rPr>
              <w:t>art. 83 ust. 2 wskazanej ustawy w przypadku nieobliczania zaliczki na podatek dochodowy od osób fizycznych przez płatnika, od przychodów stanowiących pods</w:t>
            </w:r>
            <w:r>
              <w:rPr>
                <w:rFonts w:ascii="Cambria" w:hAnsi="Cambria"/>
                <w:sz w:val="20"/>
                <w:szCs w:val="20"/>
              </w:rPr>
              <w:t>tawę wymiaru składki, zgodnie z </w:t>
            </w:r>
            <w:r w:rsidRPr="00527A04">
              <w:rPr>
                <w:rFonts w:ascii="Cambria" w:hAnsi="Cambria"/>
                <w:sz w:val="20"/>
                <w:szCs w:val="20"/>
              </w:rPr>
              <w:t>przepisami u</w:t>
            </w:r>
            <w:r>
              <w:rPr>
                <w:rFonts w:ascii="Cambria" w:hAnsi="Cambria"/>
                <w:sz w:val="20"/>
                <w:szCs w:val="20"/>
              </w:rPr>
              <w:t>stawy z dnia 26 lipca 1991 r. o </w:t>
            </w:r>
            <w:r w:rsidRPr="00527A04">
              <w:rPr>
                <w:rFonts w:ascii="Cambria" w:hAnsi="Cambria"/>
                <w:sz w:val="20"/>
                <w:szCs w:val="20"/>
              </w:rPr>
              <w:t xml:space="preserve">podatku dochodowym od osób fizycznych, składkę na ubezpieczenie zdrowotne obliczoną za poszczególne miesiące obniża się do wysokości 0,00 </w:t>
            </w:r>
            <w:r w:rsidR="00555B37">
              <w:rPr>
                <w:rFonts w:ascii="Cambria" w:hAnsi="Cambria"/>
                <w:sz w:val="20"/>
                <w:szCs w:val="20"/>
              </w:rPr>
              <w:t>PLN</w:t>
            </w:r>
            <w:r w:rsidRPr="00527A04">
              <w:rPr>
                <w:rFonts w:ascii="Cambria" w:hAnsi="Cambria"/>
                <w:sz w:val="20"/>
                <w:szCs w:val="20"/>
              </w:rPr>
              <w:t xml:space="preserve">. Zatem z uwagi na fakt niepobierania zaliczek na podatek dochodowy od świadczeń wypłacanych uczestnikom projektów PO </w:t>
            </w:r>
            <w:r>
              <w:rPr>
                <w:rFonts w:ascii="Cambria" w:hAnsi="Cambria"/>
                <w:sz w:val="20"/>
                <w:szCs w:val="20"/>
              </w:rPr>
              <w:t xml:space="preserve">WER </w:t>
            </w:r>
            <w:r w:rsidRPr="00527A04">
              <w:rPr>
                <w:rFonts w:ascii="Cambria" w:hAnsi="Cambria"/>
                <w:sz w:val="20"/>
                <w:szCs w:val="20"/>
              </w:rPr>
              <w:t xml:space="preserve">istnieje podstawa do naliczenia składki zdrowotnej, przy czym sama składka zdrowotna będzie wynosiła 0,00 </w:t>
            </w:r>
            <w:r w:rsidR="00555B37">
              <w:rPr>
                <w:rFonts w:ascii="Cambria" w:hAnsi="Cambria"/>
                <w:sz w:val="20"/>
                <w:szCs w:val="20"/>
              </w:rPr>
              <w:t>PLN</w:t>
            </w:r>
            <w:r w:rsidRPr="00527A04">
              <w:rPr>
                <w:rFonts w:ascii="Cambria" w:hAnsi="Cambria"/>
                <w:sz w:val="20"/>
                <w:szCs w:val="20"/>
              </w:rPr>
              <w:t xml:space="preserve">. Równocześnie </w:t>
            </w:r>
            <w:r>
              <w:rPr>
                <w:rFonts w:ascii="Cambria" w:hAnsi="Cambria"/>
                <w:sz w:val="20"/>
                <w:szCs w:val="20"/>
              </w:rPr>
              <w:t>płatnik powinien ująć składki w </w:t>
            </w:r>
            <w:r w:rsidRPr="00527A04">
              <w:rPr>
                <w:rFonts w:ascii="Cambria" w:hAnsi="Cambria"/>
                <w:sz w:val="20"/>
                <w:szCs w:val="20"/>
              </w:rPr>
              <w:t xml:space="preserve">wysokości 0,00 </w:t>
            </w:r>
            <w:r w:rsidR="00555B37">
              <w:rPr>
                <w:rFonts w:ascii="Cambria" w:hAnsi="Cambria"/>
                <w:sz w:val="20"/>
                <w:szCs w:val="20"/>
              </w:rPr>
              <w:t>PLN</w:t>
            </w:r>
            <w:r w:rsidRPr="00527A04">
              <w:rPr>
                <w:rFonts w:ascii="Cambria" w:hAnsi="Cambria"/>
                <w:sz w:val="20"/>
                <w:szCs w:val="20"/>
              </w:rPr>
              <w:t xml:space="preserve"> w deklaracji DRA. Dzięki temu ucze</w:t>
            </w:r>
            <w:r>
              <w:rPr>
                <w:rFonts w:ascii="Cambria" w:hAnsi="Cambria"/>
                <w:sz w:val="20"/>
                <w:szCs w:val="20"/>
              </w:rPr>
              <w:t>stnik będzie osobą ubezpieczoną;</w:t>
            </w:r>
          </w:p>
          <w:p w:rsidR="0087770A" w:rsidRDefault="0087770A" w:rsidP="0087770A">
            <w:pPr>
              <w:autoSpaceDE w:val="0"/>
              <w:autoSpaceDN w:val="0"/>
              <w:adjustRightInd w:val="0"/>
              <w:spacing w:after="120"/>
              <w:jc w:val="both"/>
              <w:rPr>
                <w:rFonts w:ascii="Cambria" w:hAnsi="Cambria"/>
                <w:sz w:val="20"/>
                <w:szCs w:val="20"/>
              </w:rPr>
            </w:pPr>
            <w:r>
              <w:rPr>
                <w:rFonts w:ascii="Cambria" w:hAnsi="Cambria"/>
                <w:sz w:val="20"/>
                <w:szCs w:val="20"/>
              </w:rPr>
              <w:t xml:space="preserve">- </w:t>
            </w:r>
            <w:r w:rsidRPr="00215301">
              <w:rPr>
                <w:rFonts w:ascii="Cambria" w:hAnsi="Cambria"/>
                <w:sz w:val="20"/>
                <w:szCs w:val="20"/>
              </w:rPr>
              <w:t>na wniosek uczestnika projektu odbywającego staż pracodawca jest zobowiązany do udzielenia dni wolnych w wymiarze 2 dni za każde 30 dni kalendarzowych odbywania stażu. Za dni wolne przysługuje stypendium. Za ostatni miesiąc odbywania stażu pracodawca jest zobowiązany udzielić dni wolnych przed upływem terminu zakończenia stażu;</w:t>
            </w:r>
          </w:p>
          <w:p w:rsidR="00C13D13" w:rsidRDefault="00C13D13" w:rsidP="003D14D6">
            <w:pPr>
              <w:spacing w:after="0" w:line="240" w:lineRule="auto"/>
              <w:jc w:val="both"/>
              <w:rPr>
                <w:rFonts w:ascii="Cambria" w:hAnsi="Cambria"/>
                <w:sz w:val="20"/>
                <w:szCs w:val="20"/>
              </w:rPr>
            </w:pPr>
            <w:r>
              <w:rPr>
                <w:rFonts w:ascii="Cambria" w:hAnsi="Cambria"/>
                <w:strike/>
                <w:sz w:val="20"/>
                <w:szCs w:val="20"/>
              </w:rPr>
              <w:t>-</w:t>
            </w:r>
            <w:r w:rsidRPr="00970C85">
              <w:rPr>
                <w:rFonts w:ascii="Cambria" w:hAnsi="Cambria"/>
                <w:sz w:val="20"/>
                <w:szCs w:val="20"/>
              </w:rPr>
              <w:t xml:space="preserve"> </w:t>
            </w:r>
            <w:r w:rsidR="00DE4615">
              <w:rPr>
                <w:rFonts w:ascii="Cambria" w:hAnsi="Cambria"/>
                <w:sz w:val="20"/>
                <w:szCs w:val="20"/>
              </w:rPr>
              <w:t>o</w:t>
            </w:r>
            <w:r w:rsidRPr="00970C85">
              <w:rPr>
                <w:rFonts w:ascii="Cambria" w:hAnsi="Cambria"/>
                <w:sz w:val="20"/>
                <w:szCs w:val="20"/>
              </w:rPr>
              <w:t xml:space="preserve">soba zachowuje prawo do stypendium stażowego za okres udokumentowanej niezdolności do pracy, przypadający w okresie odbywania stażu, za który na podstawie odrębnych przepisów pracownicy zachowują prawo do wynagrodzenia lub przysługują im zasiłki z ubezpieczenia społecznego w </w:t>
            </w:r>
            <w:r w:rsidR="004806DB">
              <w:rPr>
                <w:rFonts w:ascii="Cambria" w:hAnsi="Cambria"/>
                <w:sz w:val="20"/>
                <w:szCs w:val="20"/>
              </w:rPr>
              <w:t xml:space="preserve">razie choroby lub </w:t>
            </w:r>
            <w:r w:rsidR="004806DB">
              <w:rPr>
                <w:rFonts w:ascii="Cambria" w:hAnsi="Cambria"/>
                <w:sz w:val="20"/>
                <w:szCs w:val="20"/>
              </w:rPr>
              <w:lastRenderedPageBreak/>
              <w:t>macierzyństwa;</w:t>
            </w:r>
          </w:p>
          <w:p w:rsidR="004806DB" w:rsidRPr="00970C85" w:rsidRDefault="004806DB" w:rsidP="003D14D6">
            <w:pPr>
              <w:spacing w:after="0" w:line="240" w:lineRule="auto"/>
              <w:jc w:val="both"/>
              <w:rPr>
                <w:rFonts w:ascii="Cambria" w:hAnsi="Cambria"/>
                <w:sz w:val="20"/>
                <w:szCs w:val="20"/>
              </w:rPr>
            </w:pPr>
          </w:p>
          <w:p w:rsidR="00DE4615" w:rsidRPr="00970C85" w:rsidRDefault="00DE4615" w:rsidP="003D14D6">
            <w:pPr>
              <w:spacing w:after="0" w:line="240" w:lineRule="auto"/>
              <w:jc w:val="both"/>
              <w:rPr>
                <w:rFonts w:ascii="Cambria" w:hAnsi="Cambria"/>
                <w:sz w:val="20"/>
                <w:szCs w:val="20"/>
              </w:rPr>
            </w:pPr>
            <w:r>
              <w:rPr>
                <w:rFonts w:ascii="Cambria" w:hAnsi="Cambria"/>
                <w:sz w:val="20"/>
                <w:szCs w:val="20"/>
              </w:rPr>
              <w:t xml:space="preserve">- </w:t>
            </w:r>
            <w:r w:rsidRPr="00970C85">
              <w:rPr>
                <w:rFonts w:ascii="Cambria" w:hAnsi="Cambria"/>
                <w:sz w:val="20"/>
                <w:szCs w:val="20"/>
              </w:rPr>
              <w:t>minimalna oraz maksymalna stawka stypendium wynosi:</w:t>
            </w:r>
          </w:p>
          <w:p w:rsidR="00DE4615" w:rsidRPr="00970C85" w:rsidRDefault="00DE4615" w:rsidP="003D14D6">
            <w:pPr>
              <w:spacing w:after="0" w:line="240" w:lineRule="auto"/>
              <w:jc w:val="both"/>
              <w:rPr>
                <w:rFonts w:ascii="Cambria" w:hAnsi="Cambria"/>
                <w:sz w:val="20"/>
                <w:szCs w:val="20"/>
              </w:rPr>
            </w:pPr>
            <w:r w:rsidRPr="00970C85">
              <w:rPr>
                <w:rFonts w:ascii="Cambria" w:hAnsi="Cambria" w:hint="eastAsia"/>
                <w:sz w:val="20"/>
                <w:szCs w:val="20"/>
              </w:rPr>
              <w:t></w:t>
            </w:r>
            <w:r w:rsidRPr="00970C85">
              <w:rPr>
                <w:rFonts w:ascii="Cambria" w:hAnsi="Cambria"/>
                <w:sz w:val="20"/>
                <w:szCs w:val="20"/>
              </w:rPr>
              <w:t xml:space="preserve"> minimalna – </w:t>
            </w:r>
            <w:r>
              <w:rPr>
                <w:rFonts w:ascii="Cambria" w:hAnsi="Cambria"/>
                <w:sz w:val="20"/>
                <w:szCs w:val="20"/>
              </w:rPr>
              <w:t>1 304,21</w:t>
            </w:r>
            <w:r w:rsidRPr="00970C85">
              <w:rPr>
                <w:rFonts w:ascii="Cambria" w:hAnsi="Cambria"/>
                <w:sz w:val="20"/>
                <w:szCs w:val="20"/>
              </w:rPr>
              <w:t xml:space="preserve"> </w:t>
            </w:r>
            <w:r w:rsidR="00555B37">
              <w:rPr>
                <w:rFonts w:ascii="Cambria" w:hAnsi="Cambria"/>
                <w:sz w:val="20"/>
                <w:szCs w:val="20"/>
              </w:rPr>
              <w:t>PLN</w:t>
            </w:r>
            <w:r w:rsidRPr="00970C85">
              <w:rPr>
                <w:rFonts w:ascii="Cambria" w:hAnsi="Cambria"/>
                <w:sz w:val="20"/>
                <w:szCs w:val="20"/>
              </w:rPr>
              <w:t xml:space="preserve"> (wysokość stypendium wraz ze składkami ZUS dla przyjętej składki wypadkowej w wysokości 0,</w:t>
            </w:r>
            <w:r>
              <w:rPr>
                <w:rFonts w:ascii="Cambria" w:hAnsi="Cambria"/>
                <w:sz w:val="20"/>
                <w:szCs w:val="20"/>
              </w:rPr>
              <w:t>67</w:t>
            </w:r>
            <w:r w:rsidRPr="00970C85">
              <w:rPr>
                <w:rFonts w:ascii="Cambria" w:hAnsi="Cambria"/>
                <w:sz w:val="20"/>
                <w:szCs w:val="20"/>
              </w:rPr>
              <w:t xml:space="preserve"> %, tj.</w:t>
            </w:r>
            <w:r>
              <w:rPr>
                <w:rFonts w:ascii="Cambria" w:hAnsi="Cambria"/>
                <w:sz w:val="20"/>
                <w:szCs w:val="20"/>
              </w:rPr>
              <w:t xml:space="preserve"> 6,82</w:t>
            </w:r>
            <w:r w:rsidRPr="00970C85">
              <w:rPr>
                <w:rFonts w:ascii="Cambria" w:hAnsi="Cambria"/>
                <w:sz w:val="20"/>
                <w:szCs w:val="20"/>
              </w:rPr>
              <w:t xml:space="preserve"> </w:t>
            </w:r>
            <w:r w:rsidR="00555B37">
              <w:rPr>
                <w:rFonts w:ascii="Cambria" w:hAnsi="Cambria"/>
                <w:sz w:val="20"/>
                <w:szCs w:val="20"/>
              </w:rPr>
              <w:t>PLN</w:t>
            </w:r>
            <w:r w:rsidRPr="00970C85">
              <w:rPr>
                <w:rFonts w:ascii="Cambria" w:hAnsi="Cambria"/>
                <w:sz w:val="20"/>
                <w:szCs w:val="20"/>
              </w:rPr>
              <w:t xml:space="preserve">). Sposób wyliczenia – </w:t>
            </w:r>
            <w:r>
              <w:rPr>
                <w:rFonts w:ascii="Cambria" w:hAnsi="Cambria"/>
                <w:sz w:val="20"/>
                <w:szCs w:val="20"/>
              </w:rPr>
              <w:t>1 017</w:t>
            </w:r>
            <w:r w:rsidRPr="00970C85">
              <w:rPr>
                <w:rFonts w:ascii="Cambria" w:hAnsi="Cambria"/>
                <w:sz w:val="20"/>
                <w:szCs w:val="20"/>
              </w:rPr>
              <w:t xml:space="preserve">,40 </w:t>
            </w:r>
            <w:r w:rsidR="00555B37">
              <w:rPr>
                <w:rFonts w:ascii="Cambria" w:hAnsi="Cambria"/>
                <w:sz w:val="20"/>
                <w:szCs w:val="20"/>
              </w:rPr>
              <w:t>PLN</w:t>
            </w:r>
            <w:r w:rsidR="00555B37" w:rsidRPr="00970C85">
              <w:rPr>
                <w:rFonts w:ascii="Cambria" w:hAnsi="Cambria"/>
                <w:sz w:val="20"/>
                <w:szCs w:val="20"/>
              </w:rPr>
              <w:t xml:space="preserve"> </w:t>
            </w:r>
            <w:r w:rsidRPr="00970C85">
              <w:rPr>
                <w:rFonts w:ascii="Cambria" w:hAnsi="Cambria"/>
                <w:sz w:val="20"/>
                <w:szCs w:val="20"/>
              </w:rPr>
              <w:t xml:space="preserve">( 120 % zasiłku) + </w:t>
            </w:r>
            <w:r>
              <w:rPr>
                <w:rFonts w:ascii="Cambria" w:hAnsi="Cambria"/>
                <w:sz w:val="20"/>
                <w:szCs w:val="20"/>
              </w:rPr>
              <w:t>279,99</w:t>
            </w:r>
            <w:r w:rsidRPr="00970C85">
              <w:rPr>
                <w:rFonts w:ascii="Cambria" w:hAnsi="Cambria"/>
                <w:sz w:val="20"/>
                <w:szCs w:val="20"/>
              </w:rPr>
              <w:t xml:space="preserve"> </w:t>
            </w:r>
            <w:r w:rsidR="00555B37">
              <w:rPr>
                <w:rFonts w:ascii="Cambria" w:hAnsi="Cambria"/>
                <w:sz w:val="20"/>
                <w:szCs w:val="20"/>
              </w:rPr>
              <w:t>PLN</w:t>
            </w:r>
            <w:r w:rsidRPr="00970C85">
              <w:rPr>
                <w:rFonts w:ascii="Cambria" w:hAnsi="Cambria"/>
                <w:sz w:val="20"/>
                <w:szCs w:val="20"/>
              </w:rPr>
              <w:t xml:space="preserve"> (składka emerytalna i rentowa) + </w:t>
            </w:r>
            <w:r>
              <w:rPr>
                <w:rFonts w:ascii="Cambria" w:hAnsi="Cambria"/>
                <w:sz w:val="20"/>
                <w:szCs w:val="20"/>
              </w:rPr>
              <w:t>6,82</w:t>
            </w:r>
            <w:r w:rsidRPr="00970C85">
              <w:rPr>
                <w:rFonts w:ascii="Cambria" w:hAnsi="Cambria"/>
                <w:sz w:val="20"/>
                <w:szCs w:val="20"/>
              </w:rPr>
              <w:t xml:space="preserve"> </w:t>
            </w:r>
            <w:r w:rsidR="00555B37">
              <w:rPr>
                <w:rFonts w:ascii="Cambria" w:hAnsi="Cambria"/>
                <w:sz w:val="20"/>
                <w:szCs w:val="20"/>
              </w:rPr>
              <w:t>PLN</w:t>
            </w:r>
            <w:r w:rsidR="00555B37" w:rsidRPr="00970C85">
              <w:rPr>
                <w:rFonts w:ascii="Cambria" w:hAnsi="Cambria"/>
                <w:sz w:val="20"/>
                <w:szCs w:val="20"/>
              </w:rPr>
              <w:t xml:space="preserve"> </w:t>
            </w:r>
            <w:r w:rsidRPr="00970C85">
              <w:rPr>
                <w:rFonts w:ascii="Cambria" w:hAnsi="Cambria"/>
                <w:sz w:val="20"/>
                <w:szCs w:val="20"/>
              </w:rPr>
              <w:t>składka wypadkowa</w:t>
            </w:r>
            <w:r>
              <w:rPr>
                <w:rFonts w:ascii="Cambria" w:hAnsi="Cambria"/>
                <w:sz w:val="20"/>
                <w:szCs w:val="20"/>
              </w:rPr>
              <w:t>;</w:t>
            </w:r>
          </w:p>
          <w:p w:rsidR="00DE4615" w:rsidRPr="00970C85" w:rsidRDefault="00DE4615" w:rsidP="003D14D6">
            <w:pPr>
              <w:spacing w:after="0" w:line="240" w:lineRule="auto"/>
              <w:jc w:val="both"/>
              <w:rPr>
                <w:rFonts w:ascii="Cambria" w:hAnsi="Cambria"/>
                <w:sz w:val="20"/>
                <w:szCs w:val="20"/>
              </w:rPr>
            </w:pPr>
            <w:r w:rsidRPr="00970C85">
              <w:rPr>
                <w:rFonts w:ascii="Cambria" w:hAnsi="Cambria" w:hint="eastAsia"/>
                <w:sz w:val="20"/>
                <w:szCs w:val="20"/>
              </w:rPr>
              <w:t></w:t>
            </w:r>
            <w:r w:rsidRPr="00970C85">
              <w:rPr>
                <w:rFonts w:ascii="Cambria" w:hAnsi="Cambria"/>
                <w:sz w:val="20"/>
                <w:szCs w:val="20"/>
              </w:rPr>
              <w:t xml:space="preserve"> maksymalna – </w:t>
            </w:r>
            <w:r>
              <w:rPr>
                <w:rFonts w:ascii="Cambria" w:hAnsi="Cambria"/>
                <w:sz w:val="20"/>
                <w:szCs w:val="20"/>
              </w:rPr>
              <w:t>1 331,27</w:t>
            </w:r>
            <w:r w:rsidRPr="00970C85">
              <w:rPr>
                <w:rFonts w:ascii="Cambria" w:hAnsi="Cambria"/>
                <w:sz w:val="20"/>
                <w:szCs w:val="20"/>
              </w:rPr>
              <w:t xml:space="preserve"> </w:t>
            </w:r>
            <w:r w:rsidR="00555B37">
              <w:rPr>
                <w:rFonts w:ascii="Cambria" w:hAnsi="Cambria"/>
                <w:sz w:val="20"/>
                <w:szCs w:val="20"/>
              </w:rPr>
              <w:t>PLN</w:t>
            </w:r>
            <w:r w:rsidRPr="00970C85">
              <w:rPr>
                <w:rFonts w:ascii="Cambria" w:hAnsi="Cambria"/>
                <w:sz w:val="20"/>
                <w:szCs w:val="20"/>
              </w:rPr>
              <w:t xml:space="preserve"> (wysokość stypendium wraz ze składkami ZUS dla przyjętej składki wypadkowej w wysokości 3,</w:t>
            </w:r>
            <w:r>
              <w:rPr>
                <w:rFonts w:ascii="Cambria" w:hAnsi="Cambria"/>
                <w:sz w:val="20"/>
                <w:szCs w:val="20"/>
              </w:rPr>
              <w:t>33</w:t>
            </w:r>
            <w:r w:rsidRPr="00970C85">
              <w:rPr>
                <w:rFonts w:ascii="Cambria" w:hAnsi="Cambria"/>
                <w:sz w:val="20"/>
                <w:szCs w:val="20"/>
              </w:rPr>
              <w:t xml:space="preserve"> %,</w:t>
            </w:r>
            <w:r>
              <w:rPr>
                <w:rFonts w:ascii="Cambria" w:hAnsi="Cambria"/>
                <w:sz w:val="20"/>
                <w:szCs w:val="20"/>
              </w:rPr>
              <w:t xml:space="preserve"> </w:t>
            </w:r>
            <w:r w:rsidRPr="00970C85">
              <w:rPr>
                <w:rFonts w:ascii="Cambria" w:hAnsi="Cambria"/>
                <w:sz w:val="20"/>
                <w:szCs w:val="20"/>
              </w:rPr>
              <w:t xml:space="preserve">tj. </w:t>
            </w:r>
            <w:r>
              <w:rPr>
                <w:rFonts w:ascii="Cambria" w:hAnsi="Cambria"/>
                <w:sz w:val="20"/>
                <w:szCs w:val="20"/>
              </w:rPr>
              <w:t>33,88</w:t>
            </w:r>
            <w:r w:rsidRPr="00970C85">
              <w:rPr>
                <w:rFonts w:ascii="Cambria" w:hAnsi="Cambria"/>
                <w:sz w:val="20"/>
                <w:szCs w:val="20"/>
              </w:rPr>
              <w:t xml:space="preserve"> </w:t>
            </w:r>
            <w:r w:rsidR="00555B37">
              <w:rPr>
                <w:rFonts w:ascii="Cambria" w:hAnsi="Cambria"/>
                <w:sz w:val="20"/>
                <w:szCs w:val="20"/>
              </w:rPr>
              <w:t>PLN</w:t>
            </w:r>
            <w:r w:rsidRPr="00970C85">
              <w:rPr>
                <w:rFonts w:ascii="Cambria" w:hAnsi="Cambria"/>
                <w:sz w:val="20"/>
                <w:szCs w:val="20"/>
              </w:rPr>
              <w:t xml:space="preserve">). Sposób wyliczenia – </w:t>
            </w:r>
            <w:r>
              <w:rPr>
                <w:rFonts w:ascii="Cambria" w:hAnsi="Cambria"/>
                <w:sz w:val="20"/>
                <w:szCs w:val="20"/>
              </w:rPr>
              <w:t>1 017,40</w:t>
            </w:r>
            <w:r w:rsidRPr="00970C85">
              <w:rPr>
                <w:rFonts w:ascii="Cambria" w:hAnsi="Cambria"/>
                <w:sz w:val="20"/>
                <w:szCs w:val="20"/>
              </w:rPr>
              <w:t xml:space="preserve"> </w:t>
            </w:r>
            <w:r w:rsidR="00555B37">
              <w:rPr>
                <w:rFonts w:ascii="Cambria" w:hAnsi="Cambria"/>
                <w:sz w:val="20"/>
                <w:szCs w:val="20"/>
              </w:rPr>
              <w:t>PLN</w:t>
            </w:r>
            <w:r w:rsidR="00555B37" w:rsidRPr="00970C85">
              <w:rPr>
                <w:rFonts w:ascii="Cambria" w:hAnsi="Cambria"/>
                <w:sz w:val="20"/>
                <w:szCs w:val="20"/>
              </w:rPr>
              <w:t xml:space="preserve"> </w:t>
            </w:r>
            <w:r w:rsidRPr="00970C85">
              <w:rPr>
                <w:rFonts w:ascii="Cambria" w:hAnsi="Cambria"/>
                <w:sz w:val="20"/>
                <w:szCs w:val="20"/>
              </w:rPr>
              <w:t xml:space="preserve">( 120 % zasiłku) + </w:t>
            </w:r>
            <w:r>
              <w:rPr>
                <w:rFonts w:ascii="Cambria" w:hAnsi="Cambria"/>
                <w:sz w:val="20"/>
                <w:szCs w:val="20"/>
              </w:rPr>
              <w:t>279,99</w:t>
            </w:r>
            <w:r w:rsidRPr="00970C85">
              <w:rPr>
                <w:rFonts w:ascii="Cambria" w:hAnsi="Cambria"/>
                <w:sz w:val="20"/>
                <w:szCs w:val="20"/>
              </w:rPr>
              <w:t xml:space="preserve"> </w:t>
            </w:r>
            <w:r w:rsidR="00555B37">
              <w:rPr>
                <w:rFonts w:ascii="Cambria" w:hAnsi="Cambria"/>
                <w:sz w:val="20"/>
                <w:szCs w:val="20"/>
              </w:rPr>
              <w:t>PLN</w:t>
            </w:r>
            <w:r w:rsidRPr="00970C85">
              <w:rPr>
                <w:rFonts w:ascii="Cambria" w:hAnsi="Cambria"/>
                <w:sz w:val="20"/>
                <w:szCs w:val="20"/>
              </w:rPr>
              <w:t xml:space="preserve"> (składka emerytalna i rentowa) + </w:t>
            </w:r>
            <w:r>
              <w:rPr>
                <w:rFonts w:ascii="Cambria" w:hAnsi="Cambria"/>
                <w:sz w:val="20"/>
                <w:szCs w:val="20"/>
              </w:rPr>
              <w:t>33,88</w:t>
            </w:r>
            <w:r w:rsidRPr="00970C85">
              <w:rPr>
                <w:rFonts w:ascii="Cambria" w:hAnsi="Cambria"/>
                <w:sz w:val="20"/>
                <w:szCs w:val="20"/>
              </w:rPr>
              <w:t xml:space="preserve"> </w:t>
            </w:r>
            <w:r w:rsidR="00555B37">
              <w:rPr>
                <w:rFonts w:ascii="Cambria" w:hAnsi="Cambria"/>
                <w:sz w:val="20"/>
                <w:szCs w:val="20"/>
              </w:rPr>
              <w:t>PLN</w:t>
            </w:r>
            <w:r w:rsidRPr="00970C85">
              <w:rPr>
                <w:rFonts w:ascii="Cambria" w:hAnsi="Cambria"/>
                <w:sz w:val="20"/>
                <w:szCs w:val="20"/>
              </w:rPr>
              <w:t xml:space="preserve"> składka</w:t>
            </w:r>
            <w:r>
              <w:rPr>
                <w:rFonts w:ascii="Cambria" w:hAnsi="Cambria"/>
                <w:sz w:val="20"/>
                <w:szCs w:val="20"/>
              </w:rPr>
              <w:t xml:space="preserve"> </w:t>
            </w:r>
            <w:r w:rsidRPr="00970C85">
              <w:rPr>
                <w:rFonts w:ascii="Cambria" w:hAnsi="Cambria"/>
                <w:sz w:val="20"/>
                <w:szCs w:val="20"/>
              </w:rPr>
              <w:t>wypadkowa</w:t>
            </w:r>
            <w:r>
              <w:rPr>
                <w:rFonts w:ascii="Cambria" w:hAnsi="Cambria"/>
                <w:sz w:val="20"/>
                <w:szCs w:val="20"/>
              </w:rPr>
              <w:t>.</w:t>
            </w:r>
          </w:p>
          <w:p w:rsidR="00C13D13" w:rsidRDefault="00C13D13" w:rsidP="0087770A">
            <w:pPr>
              <w:spacing w:after="120"/>
              <w:jc w:val="both"/>
              <w:rPr>
                <w:rFonts w:ascii="Cambria" w:hAnsi="Cambria"/>
                <w:sz w:val="20"/>
                <w:szCs w:val="20"/>
              </w:rPr>
            </w:pPr>
          </w:p>
          <w:p w:rsidR="00237E53" w:rsidRPr="00D86DF5" w:rsidRDefault="00237E53" w:rsidP="00D86DF5">
            <w:pPr>
              <w:autoSpaceDE w:val="0"/>
              <w:autoSpaceDN w:val="0"/>
              <w:adjustRightInd w:val="0"/>
              <w:spacing w:after="120"/>
              <w:jc w:val="both"/>
              <w:rPr>
                <w:rFonts w:ascii="Cambria" w:hAnsi="Cambria"/>
                <w:sz w:val="20"/>
                <w:szCs w:val="20"/>
                <w:highlight w:val="green"/>
              </w:rPr>
            </w:pPr>
          </w:p>
        </w:tc>
      </w:tr>
      <w:tr w:rsidR="00237E53" w:rsidRPr="00025B8B" w:rsidTr="00E80F4B">
        <w:trPr>
          <w:trHeight w:val="2542"/>
        </w:trPr>
        <w:tc>
          <w:tcPr>
            <w:tcW w:w="4354" w:type="dxa"/>
          </w:tcPr>
          <w:p w:rsidR="00237E53" w:rsidRDefault="00237E53" w:rsidP="00890FC1">
            <w:pPr>
              <w:jc w:val="both"/>
              <w:rPr>
                <w:rFonts w:ascii="Cambria" w:hAnsi="Cambria"/>
                <w:sz w:val="20"/>
                <w:szCs w:val="20"/>
              </w:rPr>
            </w:pPr>
            <w:r>
              <w:rPr>
                <w:rFonts w:ascii="Cambria" w:hAnsi="Cambria"/>
                <w:sz w:val="20"/>
                <w:szCs w:val="20"/>
              </w:rPr>
              <w:lastRenderedPageBreak/>
              <w:t>Subsydiowane zatrudnienie</w:t>
            </w:r>
          </w:p>
          <w:p w:rsidR="00237E53" w:rsidRDefault="00237E53" w:rsidP="00890FC1">
            <w:pPr>
              <w:jc w:val="both"/>
              <w:rPr>
                <w:rFonts w:ascii="Cambria" w:hAnsi="Cambria"/>
                <w:sz w:val="20"/>
                <w:szCs w:val="20"/>
              </w:rPr>
            </w:pPr>
            <w:r>
              <w:rPr>
                <w:rFonts w:ascii="Cambria" w:hAnsi="Cambria"/>
                <w:sz w:val="20"/>
                <w:szCs w:val="20"/>
              </w:rPr>
              <w:t xml:space="preserve">(wsparcie udzielane w ramach </w:t>
            </w:r>
            <w:r w:rsidRPr="000F1C26">
              <w:rPr>
                <w:rFonts w:ascii="Cambria" w:hAnsi="Cambria"/>
                <w:i/>
                <w:sz w:val="20"/>
                <w:szCs w:val="20"/>
              </w:rPr>
              <w:t xml:space="preserve">pomocy de </w:t>
            </w:r>
            <w:proofErr w:type="spellStart"/>
            <w:r w:rsidRPr="000F1C26">
              <w:rPr>
                <w:rFonts w:ascii="Cambria" w:hAnsi="Cambria"/>
                <w:i/>
                <w:sz w:val="20"/>
                <w:szCs w:val="20"/>
              </w:rPr>
              <w:t>minim</w:t>
            </w:r>
            <w:r>
              <w:rPr>
                <w:rFonts w:ascii="Cambria" w:hAnsi="Cambria"/>
                <w:i/>
                <w:sz w:val="20"/>
                <w:szCs w:val="20"/>
              </w:rPr>
              <w:t>i</w:t>
            </w:r>
            <w:r w:rsidRPr="000F1C26">
              <w:rPr>
                <w:rFonts w:ascii="Cambria" w:hAnsi="Cambria"/>
                <w:i/>
                <w:sz w:val="20"/>
                <w:szCs w:val="20"/>
              </w:rPr>
              <w:t>s</w:t>
            </w:r>
            <w:proofErr w:type="spellEnd"/>
            <w:r w:rsidRPr="000F1C26">
              <w:rPr>
                <w:rFonts w:ascii="Cambria" w:hAnsi="Cambria"/>
                <w:i/>
                <w:sz w:val="20"/>
                <w:szCs w:val="20"/>
              </w:rPr>
              <w:t>)</w:t>
            </w:r>
          </w:p>
          <w:p w:rsidR="00237E53" w:rsidRDefault="00237E53" w:rsidP="00890FC1">
            <w:pPr>
              <w:jc w:val="both"/>
              <w:rPr>
                <w:rFonts w:ascii="Cambria" w:hAnsi="Cambria"/>
                <w:sz w:val="20"/>
                <w:szCs w:val="20"/>
              </w:rPr>
            </w:pPr>
          </w:p>
          <w:p w:rsidR="00237E53" w:rsidRDefault="00237E53" w:rsidP="00890FC1">
            <w:pPr>
              <w:jc w:val="both"/>
              <w:rPr>
                <w:rFonts w:ascii="Cambria" w:hAnsi="Cambria"/>
                <w:sz w:val="20"/>
                <w:szCs w:val="20"/>
              </w:rPr>
            </w:pPr>
          </w:p>
          <w:p w:rsidR="00237E53" w:rsidRDefault="00237E53" w:rsidP="00890FC1">
            <w:pPr>
              <w:jc w:val="both"/>
              <w:rPr>
                <w:rFonts w:ascii="Cambria" w:hAnsi="Cambria"/>
                <w:sz w:val="20"/>
                <w:szCs w:val="20"/>
              </w:rPr>
            </w:pPr>
          </w:p>
          <w:p w:rsidR="00237E53" w:rsidRDefault="00237E53" w:rsidP="00890FC1">
            <w:pPr>
              <w:jc w:val="both"/>
              <w:rPr>
                <w:rFonts w:ascii="Cambria" w:hAnsi="Cambria"/>
                <w:sz w:val="20"/>
                <w:szCs w:val="20"/>
              </w:rPr>
            </w:pPr>
          </w:p>
          <w:p w:rsidR="00237E53" w:rsidRDefault="00237E53" w:rsidP="00890FC1">
            <w:pPr>
              <w:jc w:val="both"/>
              <w:rPr>
                <w:rFonts w:ascii="Cambria" w:hAnsi="Cambria"/>
                <w:sz w:val="20"/>
                <w:szCs w:val="20"/>
              </w:rPr>
            </w:pPr>
          </w:p>
          <w:p w:rsidR="00237E53" w:rsidRDefault="00237E53" w:rsidP="00890FC1">
            <w:pPr>
              <w:jc w:val="both"/>
              <w:rPr>
                <w:rFonts w:ascii="Cambria" w:hAnsi="Cambria"/>
                <w:sz w:val="20"/>
                <w:szCs w:val="20"/>
              </w:rPr>
            </w:pPr>
          </w:p>
        </w:tc>
        <w:tc>
          <w:tcPr>
            <w:tcW w:w="1440" w:type="dxa"/>
          </w:tcPr>
          <w:p w:rsidR="00237E53" w:rsidRDefault="00237E53" w:rsidP="00890FC1">
            <w:pPr>
              <w:jc w:val="center"/>
              <w:rPr>
                <w:rFonts w:ascii="Cambria" w:hAnsi="Cambria"/>
                <w:sz w:val="20"/>
                <w:szCs w:val="20"/>
              </w:rPr>
            </w:pPr>
            <w:r>
              <w:rPr>
                <w:rFonts w:ascii="Cambria" w:hAnsi="Cambria"/>
                <w:sz w:val="20"/>
                <w:szCs w:val="20"/>
              </w:rPr>
              <w:t>osoba</w:t>
            </w:r>
          </w:p>
          <w:p w:rsidR="00237E53" w:rsidRDefault="00237E53" w:rsidP="00890FC1">
            <w:pPr>
              <w:jc w:val="center"/>
              <w:rPr>
                <w:rFonts w:ascii="Cambria" w:hAnsi="Cambria"/>
                <w:sz w:val="20"/>
                <w:szCs w:val="20"/>
              </w:rPr>
            </w:pPr>
          </w:p>
          <w:p w:rsidR="00237E53" w:rsidRDefault="00237E53" w:rsidP="00890FC1">
            <w:pPr>
              <w:jc w:val="center"/>
              <w:rPr>
                <w:rFonts w:ascii="Cambria" w:hAnsi="Cambria"/>
                <w:sz w:val="20"/>
                <w:szCs w:val="20"/>
              </w:rPr>
            </w:pPr>
          </w:p>
          <w:p w:rsidR="00237E53" w:rsidRDefault="00237E53" w:rsidP="00890FC1">
            <w:pPr>
              <w:jc w:val="center"/>
              <w:rPr>
                <w:rFonts w:ascii="Cambria" w:hAnsi="Cambria"/>
                <w:sz w:val="20"/>
                <w:szCs w:val="20"/>
              </w:rPr>
            </w:pPr>
          </w:p>
          <w:p w:rsidR="00237E53" w:rsidRDefault="00237E53" w:rsidP="00890FC1">
            <w:pPr>
              <w:jc w:val="center"/>
              <w:rPr>
                <w:rFonts w:ascii="Cambria" w:hAnsi="Cambria"/>
                <w:sz w:val="20"/>
                <w:szCs w:val="20"/>
              </w:rPr>
            </w:pPr>
          </w:p>
          <w:p w:rsidR="00237E53" w:rsidRDefault="00237E53" w:rsidP="00890FC1">
            <w:pPr>
              <w:jc w:val="center"/>
              <w:rPr>
                <w:rFonts w:ascii="Cambria" w:hAnsi="Cambria"/>
                <w:sz w:val="20"/>
                <w:szCs w:val="20"/>
              </w:rPr>
            </w:pPr>
          </w:p>
          <w:p w:rsidR="00237E53" w:rsidRDefault="00237E53" w:rsidP="00890FC1">
            <w:pPr>
              <w:rPr>
                <w:rFonts w:ascii="Cambria" w:hAnsi="Cambria"/>
                <w:sz w:val="20"/>
                <w:szCs w:val="20"/>
              </w:rPr>
            </w:pPr>
          </w:p>
        </w:tc>
        <w:tc>
          <w:tcPr>
            <w:tcW w:w="3420" w:type="dxa"/>
          </w:tcPr>
          <w:p w:rsidR="00237E53" w:rsidRPr="00690313" w:rsidRDefault="0004760A" w:rsidP="0004760A">
            <w:pPr>
              <w:spacing w:after="120"/>
              <w:jc w:val="center"/>
              <w:rPr>
                <w:rFonts w:ascii="Cambria" w:hAnsi="Cambria"/>
                <w:sz w:val="20"/>
                <w:szCs w:val="20"/>
              </w:rPr>
            </w:pPr>
            <w:r>
              <w:rPr>
                <w:rFonts w:ascii="Cambria" w:hAnsi="Cambria"/>
                <w:sz w:val="20"/>
                <w:szCs w:val="20"/>
              </w:rPr>
              <w:t>2 1</w:t>
            </w:r>
            <w:r w:rsidRPr="001A1805">
              <w:rPr>
                <w:rFonts w:ascii="Cambria" w:hAnsi="Cambria"/>
                <w:sz w:val="20"/>
                <w:szCs w:val="20"/>
              </w:rPr>
              <w:t>00</w:t>
            </w:r>
            <w:r>
              <w:rPr>
                <w:rFonts w:ascii="Cambria" w:hAnsi="Cambria"/>
                <w:sz w:val="20"/>
                <w:szCs w:val="20"/>
              </w:rPr>
              <w:t xml:space="preserve"> </w:t>
            </w:r>
            <w:r>
              <w:rPr>
                <w:rFonts w:asciiTheme="majorHAnsi" w:hAnsiTheme="majorHAnsi" w:cs="Calibri"/>
                <w:sz w:val="20"/>
                <w:szCs w:val="20"/>
              </w:rPr>
              <w:t xml:space="preserve">PLN </w:t>
            </w:r>
            <w:r w:rsidRPr="006B1950">
              <w:rPr>
                <w:rFonts w:ascii="Cambria" w:hAnsi="Cambria"/>
                <w:sz w:val="20"/>
                <w:szCs w:val="20"/>
              </w:rPr>
              <w:t xml:space="preserve">powiększona </w:t>
            </w:r>
            <w:r>
              <w:rPr>
                <w:rFonts w:ascii="Cambria" w:hAnsi="Cambria"/>
                <w:sz w:val="20"/>
                <w:szCs w:val="20"/>
              </w:rPr>
              <w:br/>
              <w:t xml:space="preserve">o </w:t>
            </w:r>
            <w:r w:rsidRPr="006B1950">
              <w:rPr>
                <w:rFonts w:ascii="Cambria" w:hAnsi="Cambria"/>
                <w:sz w:val="20"/>
                <w:szCs w:val="20"/>
              </w:rPr>
              <w:t>opłacane od wynagrodzeń obowiązkowe składki na ubezpieczenia społeczne pracodawcy od wynagrodzenia brutto</w:t>
            </w:r>
            <w:r>
              <w:rPr>
                <w:rFonts w:ascii="Cambria" w:hAnsi="Cambria"/>
                <w:sz w:val="20"/>
                <w:szCs w:val="20"/>
              </w:rPr>
              <w:t xml:space="preserve"> </w:t>
            </w:r>
            <w:r w:rsidR="00237E53" w:rsidRPr="00690313">
              <w:rPr>
                <w:rFonts w:ascii="Cambria" w:hAnsi="Cambria"/>
                <w:sz w:val="20"/>
                <w:szCs w:val="20"/>
              </w:rPr>
              <w:t xml:space="preserve">ponoszone w okresie: </w:t>
            </w:r>
          </w:p>
          <w:p w:rsidR="00237E53" w:rsidRPr="00690313" w:rsidRDefault="00237E53" w:rsidP="00890FC1">
            <w:pPr>
              <w:spacing w:after="120"/>
              <w:rPr>
                <w:rFonts w:ascii="Cambria" w:hAnsi="Cambria"/>
                <w:sz w:val="20"/>
                <w:szCs w:val="20"/>
              </w:rPr>
            </w:pPr>
            <w:r w:rsidRPr="00690313">
              <w:rPr>
                <w:rFonts w:ascii="Cambria" w:hAnsi="Cambria"/>
                <w:sz w:val="20"/>
                <w:szCs w:val="20"/>
              </w:rPr>
              <w:t xml:space="preserve">– 12 miesięcy – w przypadku pracownika znajdującego się w szczególnie niekorzystnej sytuacji, </w:t>
            </w:r>
          </w:p>
          <w:p w:rsidR="00237E53" w:rsidRPr="00690313" w:rsidRDefault="00237E53" w:rsidP="00890FC1">
            <w:pPr>
              <w:spacing w:after="120"/>
              <w:rPr>
                <w:rFonts w:ascii="Cambria" w:hAnsi="Cambria"/>
                <w:sz w:val="20"/>
                <w:szCs w:val="20"/>
              </w:rPr>
            </w:pPr>
            <w:r w:rsidRPr="00690313">
              <w:rPr>
                <w:rFonts w:ascii="Cambria" w:hAnsi="Cambria"/>
                <w:sz w:val="20"/>
                <w:szCs w:val="20"/>
              </w:rPr>
              <w:t xml:space="preserve">– 24 miesięcy – w przypadku pracownika znajdującego się w bardzo niekorzystnej sytuacji, </w:t>
            </w:r>
          </w:p>
          <w:p w:rsidR="00237E53" w:rsidRPr="00690313" w:rsidRDefault="00237E53" w:rsidP="00890FC1">
            <w:pPr>
              <w:spacing w:after="120"/>
              <w:rPr>
                <w:rFonts w:ascii="Cambria" w:hAnsi="Cambria"/>
                <w:sz w:val="20"/>
                <w:szCs w:val="20"/>
              </w:rPr>
            </w:pPr>
            <w:r w:rsidRPr="00690313">
              <w:rPr>
                <w:rFonts w:ascii="Cambria" w:hAnsi="Cambria"/>
                <w:sz w:val="20"/>
                <w:szCs w:val="20"/>
              </w:rPr>
              <w:t xml:space="preserve">– odpowiadającym minimalnemu okresowi czasu wynikającemu z odrębnych przepisów lub ze zbiorowych układów pracy – w przypadku pracownika </w:t>
            </w:r>
            <w:r w:rsidRPr="00690313">
              <w:rPr>
                <w:rFonts w:ascii="Cambria" w:hAnsi="Cambria"/>
                <w:sz w:val="20"/>
                <w:szCs w:val="20"/>
              </w:rPr>
              <w:lastRenderedPageBreak/>
              <w:t xml:space="preserve">niepełnosprawnego, </w:t>
            </w:r>
          </w:p>
          <w:p w:rsidR="00237E53" w:rsidRPr="00690313" w:rsidRDefault="00237E53" w:rsidP="00890FC1">
            <w:pPr>
              <w:spacing w:after="120"/>
              <w:rPr>
                <w:rFonts w:ascii="Cambria" w:hAnsi="Cambria"/>
                <w:sz w:val="20"/>
                <w:szCs w:val="20"/>
              </w:rPr>
            </w:pPr>
            <w:r w:rsidRPr="00690313">
              <w:rPr>
                <w:rFonts w:ascii="Cambria" w:hAnsi="Cambria"/>
                <w:sz w:val="20"/>
                <w:szCs w:val="20"/>
              </w:rPr>
              <w:t xml:space="preserve">– 6 miesięcy – w przypadku innych kategorii pracowników. </w:t>
            </w:r>
          </w:p>
          <w:p w:rsidR="00237E53" w:rsidRPr="00690313" w:rsidRDefault="00237E53" w:rsidP="001726F5">
            <w:pPr>
              <w:spacing w:after="0"/>
              <w:jc w:val="both"/>
              <w:rPr>
                <w:rFonts w:ascii="Cambria" w:hAnsi="Cambria"/>
                <w:sz w:val="20"/>
                <w:szCs w:val="20"/>
              </w:rPr>
            </w:pPr>
          </w:p>
        </w:tc>
        <w:tc>
          <w:tcPr>
            <w:tcW w:w="6360" w:type="dxa"/>
          </w:tcPr>
          <w:p w:rsidR="00237E53" w:rsidRPr="00690313" w:rsidRDefault="00237E53" w:rsidP="00890FC1">
            <w:pPr>
              <w:autoSpaceDE w:val="0"/>
              <w:autoSpaceDN w:val="0"/>
              <w:adjustRightInd w:val="0"/>
              <w:spacing w:after="0"/>
              <w:jc w:val="both"/>
              <w:rPr>
                <w:rFonts w:ascii="Cambria" w:hAnsi="Cambria"/>
                <w:sz w:val="20"/>
                <w:szCs w:val="20"/>
              </w:rPr>
            </w:pPr>
            <w:r w:rsidRPr="00690313">
              <w:rPr>
                <w:rFonts w:ascii="Cambria" w:hAnsi="Cambria"/>
                <w:sz w:val="20"/>
                <w:szCs w:val="20"/>
              </w:rPr>
              <w:lastRenderedPageBreak/>
              <w:t xml:space="preserve">- udzielenie wsparcia w postaci zatrudnienia subsydiowanego musi być poprzedzone analizą możliwości udzielenia innych form wsparcia. Ponadto z uwagi na specyfikę wsparcia umożliwiającą połączenie subsydiowanego zatrudnienia z doposażeniem stanowiska pracy należy dokonać szczegółowej analizy zasadności i racjonalności kosztowej: </w:t>
            </w:r>
          </w:p>
          <w:p w:rsidR="00237E53" w:rsidRPr="00690313" w:rsidRDefault="00237E53" w:rsidP="00222977">
            <w:pPr>
              <w:numPr>
                <w:ilvl w:val="0"/>
                <w:numId w:val="5"/>
              </w:numPr>
              <w:autoSpaceDE w:val="0"/>
              <w:autoSpaceDN w:val="0"/>
              <w:adjustRightInd w:val="0"/>
              <w:spacing w:after="0"/>
              <w:jc w:val="both"/>
              <w:rPr>
                <w:rFonts w:ascii="Cambria" w:hAnsi="Cambria"/>
                <w:sz w:val="20"/>
                <w:szCs w:val="20"/>
              </w:rPr>
            </w:pPr>
            <w:r w:rsidRPr="00690313">
              <w:rPr>
                <w:rFonts w:ascii="Cambria" w:hAnsi="Cambria"/>
                <w:sz w:val="20"/>
                <w:szCs w:val="20"/>
              </w:rPr>
              <w:t>poziomu refundowanego wynagrodzenia;</w:t>
            </w:r>
          </w:p>
          <w:p w:rsidR="00237E53" w:rsidRPr="00690313" w:rsidRDefault="00237E53" w:rsidP="00222977">
            <w:pPr>
              <w:numPr>
                <w:ilvl w:val="0"/>
                <w:numId w:val="5"/>
              </w:numPr>
              <w:autoSpaceDE w:val="0"/>
              <w:autoSpaceDN w:val="0"/>
              <w:adjustRightInd w:val="0"/>
              <w:spacing w:after="120"/>
              <w:jc w:val="both"/>
              <w:rPr>
                <w:rFonts w:ascii="Cambria" w:hAnsi="Cambria"/>
                <w:sz w:val="20"/>
                <w:szCs w:val="20"/>
              </w:rPr>
            </w:pPr>
            <w:r w:rsidRPr="00690313">
              <w:rPr>
                <w:rFonts w:ascii="Cambria" w:hAnsi="Cambria"/>
                <w:sz w:val="20"/>
                <w:szCs w:val="20"/>
              </w:rPr>
              <w:t>wydatków składających się na doposażenie stanowiska pracy;</w:t>
            </w:r>
          </w:p>
          <w:p w:rsidR="00237E53" w:rsidRPr="00690313" w:rsidRDefault="00237E53" w:rsidP="00890FC1">
            <w:pPr>
              <w:autoSpaceDE w:val="0"/>
              <w:autoSpaceDN w:val="0"/>
              <w:adjustRightInd w:val="0"/>
              <w:spacing w:after="120"/>
              <w:jc w:val="both"/>
              <w:rPr>
                <w:rFonts w:ascii="Cambria" w:hAnsi="Cambria"/>
                <w:sz w:val="20"/>
                <w:szCs w:val="20"/>
              </w:rPr>
            </w:pPr>
            <w:r w:rsidRPr="00690313">
              <w:rPr>
                <w:rFonts w:ascii="Cambria" w:hAnsi="Cambria"/>
                <w:sz w:val="20"/>
                <w:szCs w:val="20"/>
              </w:rPr>
              <w:t xml:space="preserve">- wsparcie w postaci zatrudnienia subsydiowanego będzie realizowane na podstawie § 10 rozporządzenia Ministra Infrastruktury i Rozwoju z dnia 2 lipca 2015 r. w sprawie udzielania pomocy </w:t>
            </w:r>
            <w:r w:rsidRPr="00690313">
              <w:rPr>
                <w:rFonts w:ascii="Cambria" w:hAnsi="Cambria"/>
                <w:i/>
                <w:sz w:val="20"/>
                <w:szCs w:val="20"/>
              </w:rPr>
              <w:t>de </w:t>
            </w:r>
            <w:proofErr w:type="spellStart"/>
            <w:r w:rsidRPr="00690313">
              <w:rPr>
                <w:rFonts w:ascii="Cambria" w:hAnsi="Cambria"/>
                <w:i/>
                <w:sz w:val="20"/>
                <w:szCs w:val="20"/>
              </w:rPr>
              <w:t>minimis</w:t>
            </w:r>
            <w:proofErr w:type="spellEnd"/>
            <w:r w:rsidRPr="00690313">
              <w:rPr>
                <w:rFonts w:ascii="Cambria" w:hAnsi="Cambria"/>
                <w:sz w:val="20"/>
                <w:szCs w:val="20"/>
              </w:rPr>
              <w:t xml:space="preserve"> oraz pomocy publicznej w ramach programów operacyjnych finansowanych z Europejskiego Funduszu Społecznego na lata 2014-2020 (Dz. U. z 2015 poz. 1073) wydanego na podstawie art. 27 ust. 4 Ustawy wdrożeniowej;</w:t>
            </w:r>
          </w:p>
          <w:p w:rsidR="00237E53" w:rsidRPr="00690313" w:rsidRDefault="00237E53" w:rsidP="00890FC1">
            <w:pPr>
              <w:autoSpaceDE w:val="0"/>
              <w:autoSpaceDN w:val="0"/>
              <w:adjustRightInd w:val="0"/>
              <w:spacing w:after="120"/>
              <w:jc w:val="both"/>
              <w:rPr>
                <w:rFonts w:ascii="Cambria" w:hAnsi="Cambria"/>
                <w:sz w:val="20"/>
                <w:szCs w:val="20"/>
              </w:rPr>
            </w:pPr>
            <w:r w:rsidRPr="00690313">
              <w:rPr>
                <w:rFonts w:ascii="Cambria" w:hAnsi="Cambria"/>
                <w:sz w:val="20"/>
                <w:szCs w:val="20"/>
              </w:rPr>
              <w:t xml:space="preserve">- przedmiotowe wsparcie będzie udzielane na zasadzie </w:t>
            </w:r>
            <w:r w:rsidRPr="00690313">
              <w:rPr>
                <w:rFonts w:ascii="Cambria" w:hAnsi="Cambria"/>
                <w:b/>
                <w:sz w:val="20"/>
                <w:szCs w:val="20"/>
              </w:rPr>
              <w:t xml:space="preserve">refundacji </w:t>
            </w:r>
            <w:r w:rsidRPr="00690313">
              <w:rPr>
                <w:rFonts w:ascii="Cambria" w:hAnsi="Cambria"/>
                <w:sz w:val="20"/>
                <w:szCs w:val="20"/>
              </w:rPr>
              <w:t xml:space="preserve"> wydatk</w:t>
            </w:r>
            <w:r w:rsidR="00AA7B35" w:rsidRPr="00690313">
              <w:rPr>
                <w:rFonts w:ascii="Cambria" w:hAnsi="Cambria"/>
                <w:sz w:val="20"/>
                <w:szCs w:val="20"/>
              </w:rPr>
              <w:t>ów do maksymalnej</w:t>
            </w:r>
            <w:r w:rsidR="00941804">
              <w:rPr>
                <w:rFonts w:ascii="Cambria" w:hAnsi="Cambria"/>
                <w:sz w:val="20"/>
                <w:szCs w:val="20"/>
              </w:rPr>
              <w:t xml:space="preserve"> wysokości 2 1</w:t>
            </w:r>
            <w:r w:rsidR="00AA7B35" w:rsidRPr="00690313">
              <w:rPr>
                <w:rFonts w:ascii="Cambria" w:hAnsi="Cambria"/>
                <w:sz w:val="20"/>
                <w:szCs w:val="20"/>
              </w:rPr>
              <w:t>0</w:t>
            </w:r>
            <w:r w:rsidRPr="00690313">
              <w:rPr>
                <w:rFonts w:ascii="Cambria" w:hAnsi="Cambria"/>
                <w:sz w:val="20"/>
                <w:szCs w:val="20"/>
              </w:rPr>
              <w:t xml:space="preserve">0,00 </w:t>
            </w:r>
            <w:r w:rsidR="00555B37">
              <w:rPr>
                <w:rFonts w:ascii="Cambria" w:hAnsi="Cambria"/>
                <w:sz w:val="20"/>
                <w:szCs w:val="20"/>
              </w:rPr>
              <w:t>PLN</w:t>
            </w:r>
            <w:r w:rsidRPr="00690313">
              <w:rPr>
                <w:rFonts w:ascii="Cambria" w:hAnsi="Cambria"/>
                <w:sz w:val="20"/>
                <w:szCs w:val="20"/>
              </w:rPr>
              <w:t xml:space="preserve">/miesiąc przy zatrudnienia pracownika w pełnym wymiarze czasu pracy. W przypadku zatrudnienia pracownika w niższym wymiarze czasu </w:t>
            </w:r>
            <w:r w:rsidRPr="00690313">
              <w:rPr>
                <w:rFonts w:ascii="Cambria" w:hAnsi="Cambria"/>
                <w:sz w:val="20"/>
                <w:szCs w:val="20"/>
              </w:rPr>
              <w:lastRenderedPageBreak/>
              <w:t>pracy wynagrodzenie należy ustalić proporcjonalnie;</w:t>
            </w:r>
          </w:p>
          <w:p w:rsidR="00237E53" w:rsidRPr="00690313" w:rsidRDefault="00237E53" w:rsidP="00890FC1">
            <w:pPr>
              <w:spacing w:after="120"/>
              <w:jc w:val="both"/>
              <w:rPr>
                <w:rFonts w:ascii="Cambria" w:hAnsi="Cambria"/>
                <w:sz w:val="20"/>
                <w:szCs w:val="20"/>
              </w:rPr>
            </w:pPr>
            <w:r w:rsidRPr="00690313">
              <w:rPr>
                <w:rFonts w:ascii="Cambria" w:hAnsi="Cambria"/>
                <w:sz w:val="20"/>
                <w:szCs w:val="20"/>
              </w:rPr>
              <w:t>- pracodawca zobowiązany jest do zachowania wymogu osiągnięcia wzrostu netto liczby pracowników w porównaniu ze średnią z ostatnich 12 miesięcy (zakaz finansowania bieżącego zatrudnienia), a w przypadku gdy</w:t>
            </w:r>
            <w:r w:rsidRPr="00690313">
              <w:rPr>
                <w:rFonts w:ascii="Arial" w:eastAsia="Times New Roman" w:hAnsi="Arial" w:cs="Arial"/>
                <w:sz w:val="23"/>
                <w:szCs w:val="23"/>
                <w:lang w:eastAsia="pl-PL"/>
              </w:rPr>
              <w:t xml:space="preserve"> </w:t>
            </w:r>
            <w:r w:rsidRPr="00690313">
              <w:rPr>
                <w:rFonts w:ascii="Cambria" w:hAnsi="Cambria"/>
                <w:sz w:val="20"/>
                <w:szCs w:val="20"/>
              </w:rPr>
              <w:t>utworzone miejsce pracy nie stanowi wzrostu netto liczby pracowników zatrudnionych u danego przedsiębiorcy, utworzone miejsce pracy zostało zwolnione w następstwie dobrowolnego rozwiązania stosunku pracy, przejścia na rentę z tytułu niezdolności do pracy, przejścia na emeryturę z tytułu osiągnięcia wieku emerytalnego, dobrowolnego zmniejszenia wymiaru czasu pracy lub rozwiązania stosunku pracy z powodu naruszenia przez pracownika</w:t>
            </w:r>
            <w:r w:rsidRPr="00690313">
              <w:rPr>
                <w:rFonts w:ascii="Arial" w:eastAsia="Times New Roman" w:hAnsi="Arial" w:cs="Arial"/>
                <w:sz w:val="23"/>
                <w:szCs w:val="23"/>
                <w:lang w:eastAsia="pl-PL"/>
              </w:rPr>
              <w:t xml:space="preserve"> </w:t>
            </w:r>
            <w:r w:rsidRPr="00690313">
              <w:rPr>
                <w:rFonts w:ascii="Cambria" w:hAnsi="Cambria"/>
                <w:sz w:val="20"/>
                <w:szCs w:val="20"/>
              </w:rPr>
              <w:t>obowiązków pracowniczych;</w:t>
            </w:r>
          </w:p>
          <w:p w:rsidR="00237E53" w:rsidRPr="00690313" w:rsidRDefault="00237E53" w:rsidP="00890FC1">
            <w:pPr>
              <w:spacing w:after="120"/>
              <w:jc w:val="both"/>
              <w:rPr>
                <w:rFonts w:ascii="Cambria" w:hAnsi="Cambria"/>
                <w:sz w:val="20"/>
                <w:szCs w:val="20"/>
              </w:rPr>
            </w:pPr>
            <w:r w:rsidRPr="00690313">
              <w:rPr>
                <w:rFonts w:ascii="Cambria" w:hAnsi="Cambria"/>
                <w:sz w:val="20"/>
                <w:szCs w:val="20"/>
              </w:rPr>
              <w:t xml:space="preserve">-  za pracownika znajdującego się w szczególnie niekorzystnej sytuacji, należy rozumieć osobę, która spełnia co najmniej jeden z następujących warunków: </w:t>
            </w:r>
          </w:p>
          <w:p w:rsidR="00237E53" w:rsidRPr="00690313" w:rsidRDefault="00237E53" w:rsidP="00AD10D2">
            <w:pPr>
              <w:spacing w:after="120"/>
              <w:ind w:left="176"/>
              <w:jc w:val="both"/>
              <w:rPr>
                <w:rFonts w:ascii="Cambria" w:hAnsi="Cambria"/>
                <w:sz w:val="20"/>
                <w:szCs w:val="20"/>
              </w:rPr>
            </w:pPr>
            <w:r w:rsidRPr="00690313">
              <w:rPr>
                <w:rFonts w:ascii="Cambria" w:hAnsi="Cambria"/>
                <w:sz w:val="20"/>
                <w:szCs w:val="20"/>
              </w:rPr>
              <w:t xml:space="preserve">a) pozostaje bez stałego zatrudnienia w okresie co najmniej 6 miesięcy poprzedzających dzień przystąpienia do projektu, </w:t>
            </w:r>
          </w:p>
          <w:p w:rsidR="00237E53" w:rsidRPr="00690313" w:rsidRDefault="00237E53" w:rsidP="00AD10D2">
            <w:pPr>
              <w:spacing w:after="120"/>
              <w:ind w:left="176"/>
              <w:jc w:val="both"/>
              <w:rPr>
                <w:rFonts w:ascii="Cambria" w:hAnsi="Cambria"/>
                <w:sz w:val="20"/>
                <w:szCs w:val="20"/>
              </w:rPr>
            </w:pPr>
            <w:r w:rsidRPr="00690313">
              <w:rPr>
                <w:rFonts w:ascii="Cambria" w:hAnsi="Cambria"/>
                <w:sz w:val="20"/>
                <w:szCs w:val="20"/>
              </w:rPr>
              <w:t xml:space="preserve">b) do dnia poprzedzającego przystąpienie do projektu nie ukończyła 24 roku życia, </w:t>
            </w:r>
          </w:p>
          <w:p w:rsidR="00237E53" w:rsidRPr="00690313" w:rsidRDefault="00237E53" w:rsidP="00AD10D2">
            <w:pPr>
              <w:spacing w:after="120"/>
              <w:ind w:left="176"/>
              <w:jc w:val="both"/>
              <w:rPr>
                <w:rFonts w:ascii="Cambria" w:hAnsi="Cambria"/>
                <w:sz w:val="20"/>
                <w:szCs w:val="20"/>
              </w:rPr>
            </w:pPr>
            <w:r w:rsidRPr="00690313">
              <w:rPr>
                <w:rFonts w:ascii="Cambria" w:hAnsi="Cambria"/>
                <w:sz w:val="20"/>
                <w:szCs w:val="20"/>
              </w:rPr>
              <w:t xml:space="preserve">c) jest osobą dorosłą samotnie wychowującą co najmniej jedno dziecko lub posiadającą na utrzymaniu osobę zależną w rozumieniu art. 2 ust. 1 </w:t>
            </w:r>
            <w:proofErr w:type="spellStart"/>
            <w:r w:rsidRPr="00690313">
              <w:rPr>
                <w:rFonts w:ascii="Cambria" w:hAnsi="Cambria"/>
                <w:sz w:val="20"/>
                <w:szCs w:val="20"/>
              </w:rPr>
              <w:t>pkt</w:t>
            </w:r>
            <w:proofErr w:type="spellEnd"/>
            <w:r w:rsidRPr="00690313">
              <w:rPr>
                <w:rFonts w:ascii="Cambria" w:hAnsi="Cambria"/>
                <w:sz w:val="20"/>
                <w:szCs w:val="20"/>
              </w:rPr>
              <w:t xml:space="preserve"> 21 ustawy z dnia 20 kwietnia 2004 r. o promocji zatrudnienia i instytucjach rynku pracy</w:t>
            </w:r>
            <w:r w:rsidR="00941804">
              <w:rPr>
                <w:rFonts w:ascii="Cambria" w:hAnsi="Cambria"/>
                <w:sz w:val="20"/>
                <w:szCs w:val="20"/>
              </w:rPr>
              <w:t>,</w:t>
            </w:r>
          </w:p>
          <w:p w:rsidR="00237E53" w:rsidRPr="00690313" w:rsidRDefault="00237E53" w:rsidP="00AD10D2">
            <w:pPr>
              <w:spacing w:after="120"/>
              <w:ind w:left="176"/>
              <w:jc w:val="both"/>
              <w:rPr>
                <w:rFonts w:ascii="Cambria" w:hAnsi="Cambria"/>
                <w:sz w:val="20"/>
                <w:szCs w:val="20"/>
              </w:rPr>
            </w:pPr>
            <w:r w:rsidRPr="00690313">
              <w:rPr>
                <w:rFonts w:ascii="Cambria" w:hAnsi="Cambria"/>
                <w:sz w:val="20"/>
                <w:szCs w:val="20"/>
              </w:rPr>
              <w:t xml:space="preserve">d) nie posiada wykształcenia średniego lub zasadniczego zawodowego, zgodnie z Międzynarodową Standardową Klasyfikacją Edukacji (ISCED) na poziomie ISCED 3 włącznie lub w okresie do dwóch lat od momentu zakończenia edukacji nie podjęła pierwszego stałego zatrudnienia, </w:t>
            </w:r>
          </w:p>
          <w:p w:rsidR="00237E53" w:rsidRPr="00690313" w:rsidRDefault="00237E53" w:rsidP="00AD10D2">
            <w:pPr>
              <w:spacing w:after="120"/>
              <w:ind w:left="176"/>
              <w:jc w:val="both"/>
              <w:rPr>
                <w:rFonts w:ascii="Cambria" w:hAnsi="Cambria"/>
                <w:sz w:val="20"/>
                <w:szCs w:val="20"/>
              </w:rPr>
            </w:pPr>
            <w:r w:rsidRPr="00690313">
              <w:rPr>
                <w:rFonts w:ascii="Cambria" w:hAnsi="Cambria"/>
                <w:sz w:val="20"/>
                <w:szCs w:val="20"/>
              </w:rPr>
              <w:t xml:space="preserve">e) pracuje w sektorze lub w zawodzie, w którym różnica w poziomie zatrudnienia kobiet i mężczyzn jest co najmniej 25% wyższa niż </w:t>
            </w:r>
            <w:r w:rsidRPr="00690313">
              <w:rPr>
                <w:rFonts w:ascii="Cambria" w:hAnsi="Cambria"/>
                <w:sz w:val="20"/>
                <w:szCs w:val="20"/>
              </w:rPr>
              <w:lastRenderedPageBreak/>
              <w:t xml:space="preserve">przeciętna różnica w poziomie zatrudnienia kobiet i mężczyzn we wszystkich sektorach gospodarki narodowej Rzeczypospolitej Polskiej oraz należy do grupy będącej w mniejszości w danym sektorze lub zawodzie, </w:t>
            </w:r>
          </w:p>
          <w:p w:rsidR="00237E53" w:rsidRPr="00690313" w:rsidRDefault="00237E53" w:rsidP="00AD10D2">
            <w:pPr>
              <w:spacing w:after="120"/>
              <w:ind w:left="176"/>
              <w:jc w:val="both"/>
              <w:rPr>
                <w:rFonts w:ascii="Cambria" w:hAnsi="Cambria"/>
                <w:sz w:val="20"/>
                <w:szCs w:val="20"/>
              </w:rPr>
            </w:pPr>
            <w:r w:rsidRPr="00690313">
              <w:rPr>
                <w:rFonts w:ascii="Cambria" w:hAnsi="Cambria"/>
                <w:sz w:val="20"/>
                <w:szCs w:val="20"/>
              </w:rPr>
              <w:t>f) jest członkiem mniejszości narodowej lub etnicznej w rozumieniu ustawy z dnia 6 stycznia 2005 r. o mniejszościach narodowych i etnicznych oraz o języku regionalnym oraz w celu zwiększenia szans na uzyskanie zatrudnienia musi poprawić znajomość języka, podnieść kwalifikacje lub kompetencje zawodowe lub zdobyć doświadczenie zawodowe;</w:t>
            </w:r>
          </w:p>
          <w:p w:rsidR="00237E53" w:rsidRPr="00690313" w:rsidRDefault="00237E53" w:rsidP="00890FC1">
            <w:pPr>
              <w:spacing w:after="120"/>
              <w:jc w:val="both"/>
              <w:rPr>
                <w:rFonts w:ascii="Cambria" w:hAnsi="Cambria"/>
                <w:sz w:val="20"/>
                <w:szCs w:val="20"/>
              </w:rPr>
            </w:pPr>
            <w:r w:rsidRPr="00690313">
              <w:rPr>
                <w:rFonts w:ascii="Cambria" w:hAnsi="Cambria"/>
                <w:sz w:val="20"/>
                <w:szCs w:val="20"/>
              </w:rPr>
              <w:t xml:space="preserve">- za pracownika znajdującego się w bardzo niekorzystnej sytuacji, należy przez to rozumieć osobę, która spełnia co najmniej jeden z poniższych warunków: </w:t>
            </w:r>
          </w:p>
          <w:p w:rsidR="00237E53" w:rsidRPr="00690313" w:rsidRDefault="00237E53" w:rsidP="00AD10D2">
            <w:pPr>
              <w:spacing w:after="120"/>
              <w:ind w:left="176"/>
              <w:jc w:val="both"/>
              <w:rPr>
                <w:rFonts w:ascii="Cambria" w:hAnsi="Cambria"/>
                <w:sz w:val="20"/>
                <w:szCs w:val="20"/>
              </w:rPr>
            </w:pPr>
            <w:r w:rsidRPr="00690313">
              <w:rPr>
                <w:rFonts w:ascii="Cambria" w:hAnsi="Cambria"/>
                <w:sz w:val="20"/>
                <w:szCs w:val="20"/>
              </w:rPr>
              <w:t xml:space="preserve">a) pozostaje bez stałego zatrudnienia za wynagrodzeniem w okresie co najmniej 24 miesięcy poprzedzających dzień przystąpienia do projektu, </w:t>
            </w:r>
          </w:p>
          <w:p w:rsidR="00237E53" w:rsidRPr="00690313" w:rsidRDefault="00237E53" w:rsidP="00AD10D2">
            <w:pPr>
              <w:spacing w:after="120"/>
              <w:ind w:left="176"/>
              <w:jc w:val="both"/>
              <w:rPr>
                <w:rFonts w:ascii="Cambria" w:hAnsi="Cambria"/>
                <w:sz w:val="20"/>
                <w:szCs w:val="20"/>
              </w:rPr>
            </w:pPr>
            <w:r w:rsidRPr="00690313">
              <w:rPr>
                <w:rFonts w:ascii="Cambria" w:hAnsi="Cambria"/>
                <w:sz w:val="20"/>
                <w:szCs w:val="20"/>
              </w:rPr>
              <w:t xml:space="preserve">b) pozostaje bez stałego zatrudnienia za wynagrodzeniem w okresie co najmniej 12 miesięcy poprzedzających dzień przystąpienia do projektu oraz spełnia co najmniej jeden z warunków dot. pracownika  znajdującego się w szczególnie niekorzystnej sytuacji lit. </w:t>
            </w:r>
            <w:proofErr w:type="spellStart"/>
            <w:r w:rsidRPr="00690313">
              <w:rPr>
                <w:rFonts w:ascii="Cambria" w:hAnsi="Cambria"/>
                <w:sz w:val="20"/>
                <w:szCs w:val="20"/>
              </w:rPr>
              <w:t>b–f</w:t>
            </w:r>
            <w:proofErr w:type="spellEnd"/>
            <w:r w:rsidRPr="00690313">
              <w:rPr>
                <w:rFonts w:ascii="Cambria" w:hAnsi="Cambria"/>
                <w:sz w:val="20"/>
                <w:szCs w:val="20"/>
              </w:rPr>
              <w:t>.</w:t>
            </w:r>
          </w:p>
        </w:tc>
      </w:tr>
      <w:tr w:rsidR="00237E53" w:rsidRPr="00025B8B" w:rsidTr="00890FC1">
        <w:trPr>
          <w:trHeight w:val="880"/>
        </w:trPr>
        <w:tc>
          <w:tcPr>
            <w:tcW w:w="4354" w:type="dxa"/>
          </w:tcPr>
          <w:p w:rsidR="00237E53" w:rsidRDefault="00237E53" w:rsidP="00890FC1">
            <w:pPr>
              <w:jc w:val="both"/>
              <w:rPr>
                <w:rFonts w:ascii="Cambria" w:hAnsi="Cambria"/>
                <w:sz w:val="20"/>
                <w:szCs w:val="20"/>
              </w:rPr>
            </w:pPr>
            <w:r>
              <w:rPr>
                <w:rFonts w:ascii="Cambria" w:hAnsi="Cambria"/>
                <w:sz w:val="20"/>
                <w:szCs w:val="20"/>
              </w:rPr>
              <w:lastRenderedPageBreak/>
              <w:t>D</w:t>
            </w:r>
            <w:r w:rsidRPr="00E1741E">
              <w:rPr>
                <w:rFonts w:ascii="Cambria" w:hAnsi="Cambria"/>
                <w:sz w:val="20"/>
                <w:szCs w:val="20"/>
              </w:rPr>
              <w:t>oposażenie</w:t>
            </w:r>
            <w:r w:rsidR="001726F5">
              <w:rPr>
                <w:rFonts w:ascii="Cambria" w:hAnsi="Cambria"/>
                <w:sz w:val="20"/>
                <w:szCs w:val="20"/>
              </w:rPr>
              <w:t>/wyposażenie</w:t>
            </w:r>
            <w:r w:rsidRPr="00E1741E">
              <w:rPr>
                <w:rFonts w:ascii="Cambria" w:hAnsi="Cambria"/>
                <w:sz w:val="20"/>
                <w:szCs w:val="20"/>
              </w:rPr>
              <w:t xml:space="preserve"> stanowiska pracy</w:t>
            </w:r>
          </w:p>
          <w:p w:rsidR="00237E53" w:rsidRDefault="00237E53" w:rsidP="00890FC1">
            <w:pPr>
              <w:jc w:val="both"/>
              <w:rPr>
                <w:rFonts w:ascii="Cambria" w:hAnsi="Cambria"/>
                <w:sz w:val="20"/>
                <w:szCs w:val="20"/>
              </w:rPr>
            </w:pPr>
            <w:r>
              <w:rPr>
                <w:rFonts w:ascii="Cambria" w:hAnsi="Cambria"/>
                <w:sz w:val="20"/>
                <w:szCs w:val="20"/>
              </w:rPr>
              <w:t xml:space="preserve">(wsparcie udzielane w ramach </w:t>
            </w:r>
            <w:r w:rsidRPr="000F1C26">
              <w:rPr>
                <w:rFonts w:ascii="Cambria" w:hAnsi="Cambria"/>
                <w:i/>
                <w:sz w:val="20"/>
                <w:szCs w:val="20"/>
              </w:rPr>
              <w:t xml:space="preserve">pomocy de </w:t>
            </w:r>
            <w:proofErr w:type="spellStart"/>
            <w:r w:rsidRPr="000F1C26">
              <w:rPr>
                <w:rFonts w:ascii="Cambria" w:hAnsi="Cambria"/>
                <w:i/>
                <w:sz w:val="20"/>
                <w:szCs w:val="20"/>
              </w:rPr>
              <w:t>minim</w:t>
            </w:r>
            <w:r>
              <w:rPr>
                <w:rFonts w:ascii="Cambria" w:hAnsi="Cambria"/>
                <w:i/>
                <w:sz w:val="20"/>
                <w:szCs w:val="20"/>
              </w:rPr>
              <w:t>i</w:t>
            </w:r>
            <w:r w:rsidRPr="000F1C26">
              <w:rPr>
                <w:rFonts w:ascii="Cambria" w:hAnsi="Cambria"/>
                <w:i/>
                <w:sz w:val="20"/>
                <w:szCs w:val="20"/>
              </w:rPr>
              <w:t>s</w:t>
            </w:r>
            <w:proofErr w:type="spellEnd"/>
            <w:r w:rsidRPr="000F1C26">
              <w:rPr>
                <w:rFonts w:ascii="Cambria" w:hAnsi="Cambria"/>
                <w:i/>
                <w:sz w:val="20"/>
                <w:szCs w:val="20"/>
              </w:rPr>
              <w:t>)</w:t>
            </w:r>
          </w:p>
          <w:p w:rsidR="00237E53" w:rsidRPr="00ED4C84" w:rsidRDefault="00237E53" w:rsidP="00890FC1">
            <w:pPr>
              <w:rPr>
                <w:rFonts w:ascii="Cambria" w:hAnsi="Cambria"/>
                <w:sz w:val="20"/>
                <w:szCs w:val="20"/>
              </w:rPr>
            </w:pPr>
          </w:p>
        </w:tc>
        <w:tc>
          <w:tcPr>
            <w:tcW w:w="1440" w:type="dxa"/>
          </w:tcPr>
          <w:p w:rsidR="00237E53" w:rsidRDefault="00237E53" w:rsidP="00890FC1">
            <w:pPr>
              <w:rPr>
                <w:rFonts w:ascii="Cambria" w:hAnsi="Cambria"/>
                <w:sz w:val="20"/>
                <w:szCs w:val="20"/>
              </w:rPr>
            </w:pPr>
            <w:r>
              <w:rPr>
                <w:rFonts w:ascii="Cambria" w:hAnsi="Cambria"/>
                <w:sz w:val="20"/>
                <w:szCs w:val="20"/>
              </w:rPr>
              <w:t xml:space="preserve">        osoba</w:t>
            </w:r>
          </w:p>
        </w:tc>
        <w:tc>
          <w:tcPr>
            <w:tcW w:w="3420" w:type="dxa"/>
          </w:tcPr>
          <w:p w:rsidR="00237E53" w:rsidRDefault="00237E53" w:rsidP="00E80F4B">
            <w:pPr>
              <w:pStyle w:val="Nagwek2"/>
              <w:tabs>
                <w:tab w:val="left" w:pos="735"/>
              </w:tabs>
              <w:spacing w:before="0" w:line="276" w:lineRule="auto"/>
              <w:jc w:val="both"/>
              <w:rPr>
                <w:rFonts w:ascii="Cambria" w:hAnsi="Cambria"/>
                <w:b w:val="0"/>
                <w:i w:val="0"/>
                <w:sz w:val="20"/>
                <w:szCs w:val="20"/>
              </w:rPr>
            </w:pPr>
            <w:r w:rsidRPr="00527428">
              <w:rPr>
                <w:rFonts w:ascii="Cambria" w:eastAsia="Calibri" w:hAnsi="Cambria" w:cs="Times New Roman"/>
                <w:b w:val="0"/>
                <w:bCs w:val="0"/>
                <w:i w:val="0"/>
                <w:iCs w:val="0"/>
                <w:sz w:val="20"/>
                <w:szCs w:val="20"/>
                <w:lang w:eastAsia="en-US"/>
              </w:rPr>
              <w:t>W kwocie, nie większej niż 6</w:t>
            </w:r>
            <w:r w:rsidRPr="00527428">
              <w:rPr>
                <w:rFonts w:ascii="Cambria" w:eastAsia="Calibri" w:hAnsi="Cambria" w:cs="Times New Roman"/>
                <w:b w:val="0"/>
                <w:bCs w:val="0"/>
                <w:i w:val="0"/>
                <w:iCs w:val="0"/>
                <w:sz w:val="20"/>
                <w:szCs w:val="20"/>
                <w:lang w:eastAsia="en-US"/>
              </w:rPr>
              <w:noBreakHyphen/>
              <w:t>krotność  przeciętnego wynagrodzenia, ogłoszonej w komunikacie  Prezesa Głównego</w:t>
            </w:r>
            <w:r w:rsidR="00D14571" w:rsidRPr="00527428">
              <w:rPr>
                <w:rFonts w:ascii="Cambria" w:eastAsia="Calibri" w:hAnsi="Cambria" w:cs="Times New Roman"/>
                <w:b w:val="0"/>
                <w:bCs w:val="0"/>
                <w:i w:val="0"/>
                <w:iCs w:val="0"/>
                <w:sz w:val="20"/>
                <w:szCs w:val="20"/>
                <w:lang w:eastAsia="en-US"/>
              </w:rPr>
              <w:t xml:space="preserve"> Urzędu Statystycznego z dnia 1</w:t>
            </w:r>
            <w:r w:rsidR="00E80F4B">
              <w:rPr>
                <w:rFonts w:ascii="Cambria" w:eastAsia="Calibri" w:hAnsi="Cambria" w:cs="Times New Roman"/>
                <w:b w:val="0"/>
                <w:bCs w:val="0"/>
                <w:i w:val="0"/>
                <w:iCs w:val="0"/>
                <w:sz w:val="20"/>
                <w:szCs w:val="20"/>
                <w:lang w:eastAsia="en-US"/>
              </w:rPr>
              <w:t>3</w:t>
            </w:r>
            <w:r w:rsidRPr="00527428">
              <w:rPr>
                <w:rFonts w:ascii="Cambria" w:eastAsia="Calibri" w:hAnsi="Cambria" w:cs="Times New Roman"/>
                <w:b w:val="0"/>
                <w:bCs w:val="0"/>
                <w:i w:val="0"/>
                <w:iCs w:val="0"/>
                <w:sz w:val="20"/>
                <w:szCs w:val="20"/>
                <w:lang w:eastAsia="en-US"/>
              </w:rPr>
              <w:t xml:space="preserve"> </w:t>
            </w:r>
            <w:r w:rsidR="00D14571" w:rsidRPr="00527428">
              <w:rPr>
                <w:rFonts w:ascii="Cambria" w:eastAsia="Calibri" w:hAnsi="Cambria" w:cs="Times New Roman"/>
                <w:b w:val="0"/>
                <w:bCs w:val="0"/>
                <w:i w:val="0"/>
                <w:iCs w:val="0"/>
                <w:sz w:val="20"/>
                <w:szCs w:val="20"/>
                <w:lang w:eastAsia="en-US"/>
              </w:rPr>
              <w:t>listopada</w:t>
            </w:r>
            <w:r w:rsidRPr="00527428">
              <w:rPr>
                <w:rFonts w:ascii="Cambria" w:eastAsia="Calibri" w:hAnsi="Cambria" w:cs="Times New Roman"/>
                <w:b w:val="0"/>
                <w:bCs w:val="0"/>
                <w:i w:val="0"/>
                <w:iCs w:val="0"/>
                <w:sz w:val="20"/>
                <w:szCs w:val="20"/>
                <w:lang w:eastAsia="en-US"/>
              </w:rPr>
              <w:t xml:space="preserve"> 201</w:t>
            </w:r>
            <w:r w:rsidR="00E80F4B">
              <w:rPr>
                <w:rFonts w:ascii="Cambria" w:eastAsia="Calibri" w:hAnsi="Cambria" w:cs="Times New Roman"/>
                <w:b w:val="0"/>
                <w:bCs w:val="0"/>
                <w:i w:val="0"/>
                <w:iCs w:val="0"/>
                <w:sz w:val="20"/>
                <w:szCs w:val="20"/>
                <w:lang w:eastAsia="en-US"/>
              </w:rPr>
              <w:t>8</w:t>
            </w:r>
            <w:r w:rsidRPr="00527428">
              <w:rPr>
                <w:rFonts w:ascii="Cambria" w:eastAsia="Calibri" w:hAnsi="Cambria" w:cs="Times New Roman"/>
                <w:b w:val="0"/>
                <w:bCs w:val="0"/>
                <w:i w:val="0"/>
                <w:iCs w:val="0"/>
                <w:sz w:val="20"/>
                <w:szCs w:val="20"/>
                <w:lang w:eastAsia="en-US"/>
              </w:rPr>
              <w:t xml:space="preserve"> r. </w:t>
            </w:r>
            <w:proofErr w:type="spellStart"/>
            <w:r w:rsidRPr="00527428">
              <w:rPr>
                <w:rFonts w:ascii="Cambria" w:eastAsia="Calibri" w:hAnsi="Cambria" w:cs="Times New Roman"/>
                <w:b w:val="0"/>
                <w:bCs w:val="0"/>
                <w:i w:val="0"/>
                <w:iCs w:val="0"/>
                <w:sz w:val="20"/>
                <w:szCs w:val="20"/>
                <w:lang w:eastAsia="en-US"/>
              </w:rPr>
              <w:t>ws</w:t>
            </w:r>
            <w:proofErr w:type="spellEnd"/>
            <w:r w:rsidRPr="00527428">
              <w:rPr>
                <w:rFonts w:ascii="Cambria" w:eastAsia="Calibri" w:hAnsi="Cambria" w:cs="Times New Roman"/>
                <w:b w:val="0"/>
                <w:bCs w:val="0"/>
                <w:i w:val="0"/>
                <w:iCs w:val="0"/>
                <w:sz w:val="20"/>
                <w:szCs w:val="20"/>
                <w:lang w:eastAsia="en-US"/>
              </w:rPr>
              <w:t>. przeciętnego wynagrodzenia w I</w:t>
            </w:r>
            <w:r w:rsidR="00D14571" w:rsidRPr="00527428">
              <w:rPr>
                <w:rFonts w:ascii="Cambria" w:eastAsia="Calibri" w:hAnsi="Cambria" w:cs="Times New Roman"/>
                <w:b w:val="0"/>
                <w:bCs w:val="0"/>
                <w:i w:val="0"/>
                <w:iCs w:val="0"/>
                <w:sz w:val="20"/>
                <w:szCs w:val="20"/>
                <w:lang w:eastAsia="en-US"/>
              </w:rPr>
              <w:t>II</w:t>
            </w:r>
            <w:r w:rsidRPr="00527428">
              <w:rPr>
                <w:rFonts w:ascii="Cambria" w:eastAsia="Calibri" w:hAnsi="Cambria" w:cs="Times New Roman"/>
                <w:b w:val="0"/>
                <w:bCs w:val="0"/>
                <w:i w:val="0"/>
                <w:iCs w:val="0"/>
                <w:sz w:val="20"/>
                <w:szCs w:val="20"/>
                <w:lang w:eastAsia="en-US"/>
              </w:rPr>
              <w:t xml:space="preserve"> kwartale 201</w:t>
            </w:r>
            <w:r w:rsidR="00E80F4B">
              <w:rPr>
                <w:rFonts w:ascii="Cambria" w:eastAsia="Calibri" w:hAnsi="Cambria" w:cs="Times New Roman"/>
                <w:b w:val="0"/>
                <w:bCs w:val="0"/>
                <w:i w:val="0"/>
                <w:iCs w:val="0"/>
                <w:sz w:val="20"/>
                <w:szCs w:val="20"/>
                <w:lang w:eastAsia="en-US"/>
              </w:rPr>
              <w:t>8</w:t>
            </w:r>
            <w:r w:rsidRPr="00527428">
              <w:rPr>
                <w:rFonts w:ascii="Cambria" w:eastAsia="Calibri" w:hAnsi="Cambria" w:cs="Times New Roman"/>
                <w:b w:val="0"/>
                <w:bCs w:val="0"/>
                <w:i w:val="0"/>
                <w:iCs w:val="0"/>
                <w:sz w:val="20"/>
                <w:szCs w:val="20"/>
                <w:lang w:eastAsia="en-US"/>
              </w:rPr>
              <w:t xml:space="preserve"> r. tj. nie wyższej niż </w:t>
            </w:r>
            <w:r w:rsidR="00E80F4B">
              <w:rPr>
                <w:rFonts w:ascii="Cambria" w:eastAsia="Calibri" w:hAnsi="Cambria" w:cs="Times New Roman"/>
                <w:b w:val="0"/>
                <w:bCs w:val="0"/>
                <w:i w:val="0"/>
                <w:iCs w:val="0"/>
                <w:sz w:val="20"/>
                <w:szCs w:val="20"/>
                <w:lang w:eastAsia="en-US"/>
              </w:rPr>
              <w:t xml:space="preserve">4 580,20 </w:t>
            </w:r>
            <w:r w:rsidR="00370A97" w:rsidRPr="00370A97">
              <w:rPr>
                <w:rFonts w:ascii="Cambria" w:hAnsi="Cambria"/>
                <w:b w:val="0"/>
                <w:i w:val="0"/>
                <w:sz w:val="20"/>
                <w:szCs w:val="20"/>
              </w:rPr>
              <w:t>PLN</w:t>
            </w:r>
            <w:r w:rsidR="001726F5">
              <w:rPr>
                <w:rFonts w:ascii="Cambria" w:hAnsi="Cambria"/>
                <w:b w:val="0"/>
                <w:i w:val="0"/>
                <w:sz w:val="20"/>
                <w:szCs w:val="20"/>
              </w:rPr>
              <w:t>.</w:t>
            </w:r>
          </w:p>
          <w:p w:rsidR="001726F5" w:rsidRDefault="001726F5" w:rsidP="001726F5">
            <w:pPr>
              <w:rPr>
                <w:lang w:eastAsia="pl-PL"/>
              </w:rPr>
            </w:pPr>
          </w:p>
          <w:p w:rsidR="001726F5" w:rsidRPr="009103D7" w:rsidRDefault="001726F5" w:rsidP="001726F5">
            <w:pPr>
              <w:spacing w:after="0"/>
              <w:jc w:val="both"/>
              <w:rPr>
                <w:rFonts w:ascii="Cambria" w:hAnsi="Cambria"/>
                <w:sz w:val="20"/>
                <w:szCs w:val="20"/>
              </w:rPr>
            </w:pPr>
            <w:r w:rsidRPr="009103D7">
              <w:rPr>
                <w:rFonts w:ascii="Cambria" w:hAnsi="Cambria"/>
                <w:sz w:val="20"/>
                <w:szCs w:val="20"/>
              </w:rPr>
              <w:t xml:space="preserve">W przypadku refundacji kosztów </w:t>
            </w:r>
            <w:r w:rsidRPr="009103D7">
              <w:rPr>
                <w:rFonts w:ascii="Cambria" w:hAnsi="Cambria"/>
                <w:sz w:val="20"/>
                <w:szCs w:val="20"/>
              </w:rPr>
              <w:lastRenderedPageBreak/>
              <w:t xml:space="preserve">doposażenia/wyposażenia stanowiska pracy pracodawcy należy stosować </w:t>
            </w:r>
            <w:r w:rsidRPr="009103D7">
              <w:rPr>
                <w:rFonts w:ascii="Cambria" w:hAnsi="Cambria"/>
                <w:i/>
                <w:sz w:val="20"/>
                <w:szCs w:val="20"/>
              </w:rPr>
              <w:t>Zalecenia Ministerstwa Inwestycji i Rozwoju dotyczące rozliczenia podatku od towarów i usług (VAT)</w:t>
            </w:r>
            <w:r w:rsidRPr="009103D7">
              <w:rPr>
                <w:rFonts w:ascii="Cambria" w:hAnsi="Cambria"/>
                <w:sz w:val="20"/>
                <w:szCs w:val="20"/>
              </w:rPr>
              <w:t>, które stanowią załącznik nr 2 Wytycznych</w:t>
            </w:r>
            <w:r>
              <w:rPr>
                <w:rFonts w:ascii="Cambria" w:hAnsi="Cambria"/>
                <w:sz w:val="20"/>
                <w:szCs w:val="20"/>
              </w:rPr>
              <w:t xml:space="preserve"> w zakresie realizacji form wsparcia</w:t>
            </w:r>
            <w:r w:rsidRPr="009103D7">
              <w:rPr>
                <w:rFonts w:ascii="Cambria" w:hAnsi="Cambria"/>
                <w:sz w:val="20"/>
                <w:szCs w:val="20"/>
              </w:rPr>
              <w:t>.</w:t>
            </w:r>
          </w:p>
          <w:p w:rsidR="001726F5" w:rsidRPr="001726F5" w:rsidRDefault="001726F5" w:rsidP="001726F5">
            <w:pPr>
              <w:rPr>
                <w:lang w:eastAsia="pl-PL"/>
              </w:rPr>
            </w:pPr>
          </w:p>
        </w:tc>
        <w:tc>
          <w:tcPr>
            <w:tcW w:w="6360" w:type="dxa"/>
          </w:tcPr>
          <w:p w:rsidR="00237E53" w:rsidRPr="00527428" w:rsidRDefault="00237E53" w:rsidP="00890FC1">
            <w:pPr>
              <w:autoSpaceDE w:val="0"/>
              <w:autoSpaceDN w:val="0"/>
              <w:adjustRightInd w:val="0"/>
              <w:spacing w:after="120"/>
              <w:jc w:val="both"/>
              <w:rPr>
                <w:rFonts w:ascii="Cambria" w:hAnsi="Cambria"/>
                <w:sz w:val="20"/>
                <w:szCs w:val="20"/>
              </w:rPr>
            </w:pPr>
            <w:r w:rsidRPr="00527428">
              <w:rPr>
                <w:rFonts w:ascii="Cambria" w:hAnsi="Cambria"/>
                <w:sz w:val="20"/>
                <w:szCs w:val="20"/>
              </w:rPr>
              <w:lastRenderedPageBreak/>
              <w:t xml:space="preserve">- wsparcie w postaci doposażenia stanowiska pracy będzie realizowane na podstawie rozporządzenia Ministra Infrastruktury i Rozwoju z dnia 2 lipca 2015 r. w sprawie udzielania pomocy </w:t>
            </w:r>
            <w:r w:rsidRPr="00527428">
              <w:rPr>
                <w:rFonts w:ascii="Cambria" w:hAnsi="Cambria"/>
                <w:i/>
                <w:sz w:val="20"/>
                <w:szCs w:val="20"/>
              </w:rPr>
              <w:t>de </w:t>
            </w:r>
            <w:proofErr w:type="spellStart"/>
            <w:r w:rsidRPr="00527428">
              <w:rPr>
                <w:rFonts w:ascii="Cambria" w:hAnsi="Cambria"/>
                <w:i/>
                <w:sz w:val="20"/>
                <w:szCs w:val="20"/>
              </w:rPr>
              <w:t>minimis</w:t>
            </w:r>
            <w:proofErr w:type="spellEnd"/>
            <w:r w:rsidRPr="00527428">
              <w:rPr>
                <w:rFonts w:ascii="Cambria" w:hAnsi="Cambria"/>
                <w:sz w:val="20"/>
                <w:szCs w:val="20"/>
              </w:rPr>
              <w:t xml:space="preserve"> oraz pomocy publicznej w ramach programów operacyjnych finansowanych z Europejskiego Funduszu Społecznego na lata 2014-2020 (Dz. U. z 2015 poz. 1073);</w:t>
            </w:r>
          </w:p>
          <w:p w:rsidR="00237E53" w:rsidRPr="00527428" w:rsidRDefault="00237E53" w:rsidP="00890FC1">
            <w:pPr>
              <w:autoSpaceDE w:val="0"/>
              <w:autoSpaceDN w:val="0"/>
              <w:adjustRightInd w:val="0"/>
              <w:spacing w:after="120"/>
              <w:jc w:val="both"/>
              <w:rPr>
                <w:rFonts w:ascii="Cambria" w:hAnsi="Cambria"/>
                <w:sz w:val="20"/>
                <w:szCs w:val="20"/>
              </w:rPr>
            </w:pPr>
            <w:r w:rsidRPr="00527428">
              <w:rPr>
                <w:rFonts w:ascii="Cambria" w:hAnsi="Cambria"/>
                <w:sz w:val="20"/>
                <w:szCs w:val="20"/>
              </w:rPr>
              <w:t>- wysokość udzielanego wsparcia znajduje się z umowie podpisywanej między wnioskodawcą a pracodawcą;</w:t>
            </w:r>
          </w:p>
          <w:p w:rsidR="00237E53" w:rsidRPr="00527428" w:rsidRDefault="00237E53" w:rsidP="00890FC1">
            <w:pPr>
              <w:autoSpaceDE w:val="0"/>
              <w:autoSpaceDN w:val="0"/>
              <w:adjustRightInd w:val="0"/>
              <w:spacing w:after="120"/>
              <w:jc w:val="both"/>
              <w:rPr>
                <w:rFonts w:ascii="Cambria" w:hAnsi="Cambria"/>
                <w:sz w:val="20"/>
                <w:szCs w:val="20"/>
              </w:rPr>
            </w:pPr>
            <w:r w:rsidRPr="00527428">
              <w:rPr>
                <w:rFonts w:ascii="Cambria" w:hAnsi="Cambria"/>
                <w:sz w:val="20"/>
                <w:szCs w:val="20"/>
              </w:rPr>
              <w:t xml:space="preserve">- pracodawca, który uzyskał środki na wyposażenie lub doposażenie nowoutworzonego stanowiska pracy, zobowiązany jest do jego </w:t>
            </w:r>
            <w:r w:rsidRPr="00527428">
              <w:rPr>
                <w:rFonts w:ascii="Cambria" w:hAnsi="Cambria"/>
                <w:sz w:val="20"/>
                <w:szCs w:val="20"/>
              </w:rPr>
              <w:lastRenderedPageBreak/>
              <w:t xml:space="preserve">utrzymania przez okres co najmniej 24 miesięcy. W przypadku ustania zatrudnienia w okresie wykraczającym poza okres subsydiowania zatrudnienia pracodawca zobowiązany jest do przyjęcia na doposażone stanowisko pracy kolejnej osoby celem spełnienia warunku, o którym mowa powyżej; </w:t>
            </w:r>
          </w:p>
          <w:p w:rsidR="00237E53" w:rsidRPr="00527428" w:rsidRDefault="00237E53" w:rsidP="00890FC1">
            <w:pPr>
              <w:autoSpaceDE w:val="0"/>
              <w:autoSpaceDN w:val="0"/>
              <w:adjustRightInd w:val="0"/>
              <w:spacing w:after="120"/>
              <w:jc w:val="both"/>
              <w:rPr>
                <w:rFonts w:ascii="Cambria" w:hAnsi="Cambria"/>
                <w:sz w:val="20"/>
                <w:szCs w:val="20"/>
              </w:rPr>
            </w:pPr>
            <w:r w:rsidRPr="00527428">
              <w:rPr>
                <w:rFonts w:ascii="Cambria" w:hAnsi="Cambria"/>
                <w:sz w:val="20"/>
                <w:szCs w:val="20"/>
              </w:rPr>
              <w:t>- spełnienie warunku utrzymania stanowiska pracy przez okres 24 miesięcy może podlegać kontroli trwałości po zakończeniu okresu realizacji projektu.</w:t>
            </w:r>
          </w:p>
        </w:tc>
      </w:tr>
      <w:tr w:rsidR="00237E53" w:rsidRPr="00025B8B" w:rsidTr="00890FC1">
        <w:trPr>
          <w:trHeight w:val="1256"/>
        </w:trPr>
        <w:tc>
          <w:tcPr>
            <w:tcW w:w="4354" w:type="dxa"/>
          </w:tcPr>
          <w:p w:rsidR="00237E53" w:rsidRDefault="00237E53" w:rsidP="00890FC1">
            <w:pPr>
              <w:jc w:val="both"/>
              <w:rPr>
                <w:rFonts w:ascii="Cambria" w:hAnsi="Cambria"/>
                <w:sz w:val="20"/>
                <w:szCs w:val="20"/>
              </w:rPr>
            </w:pPr>
            <w:r>
              <w:rPr>
                <w:rFonts w:ascii="Cambria" w:hAnsi="Cambria"/>
                <w:sz w:val="20"/>
                <w:szCs w:val="20"/>
              </w:rPr>
              <w:lastRenderedPageBreak/>
              <w:t>Dodatek relokacyjny</w:t>
            </w:r>
          </w:p>
        </w:tc>
        <w:tc>
          <w:tcPr>
            <w:tcW w:w="1440" w:type="dxa"/>
          </w:tcPr>
          <w:p w:rsidR="00237E53" w:rsidRDefault="00237E53" w:rsidP="00890FC1">
            <w:pPr>
              <w:jc w:val="center"/>
              <w:rPr>
                <w:rFonts w:ascii="Cambria" w:hAnsi="Cambria"/>
                <w:sz w:val="20"/>
                <w:szCs w:val="20"/>
              </w:rPr>
            </w:pPr>
            <w:r>
              <w:rPr>
                <w:rFonts w:ascii="Cambria" w:hAnsi="Cambria"/>
                <w:sz w:val="20"/>
                <w:szCs w:val="20"/>
              </w:rPr>
              <w:t>osoba</w:t>
            </w:r>
          </w:p>
        </w:tc>
        <w:tc>
          <w:tcPr>
            <w:tcW w:w="3420" w:type="dxa"/>
          </w:tcPr>
          <w:p w:rsidR="00806696" w:rsidRPr="00806696" w:rsidRDefault="00237E53" w:rsidP="00806696">
            <w:pPr>
              <w:jc w:val="both"/>
              <w:rPr>
                <w:rFonts w:ascii="Cambria" w:hAnsi="Cambria"/>
                <w:sz w:val="20"/>
                <w:szCs w:val="20"/>
              </w:rPr>
            </w:pPr>
            <w:r>
              <w:rPr>
                <w:rFonts w:ascii="Cambria" w:hAnsi="Cambria"/>
                <w:sz w:val="20"/>
                <w:szCs w:val="20"/>
              </w:rPr>
              <w:t>N</w:t>
            </w:r>
            <w:r w:rsidRPr="00EA2704">
              <w:rPr>
                <w:rFonts w:ascii="Cambria" w:hAnsi="Cambria"/>
                <w:sz w:val="20"/>
                <w:szCs w:val="20"/>
              </w:rPr>
              <w:t>ie wyższ</w:t>
            </w:r>
            <w:r>
              <w:rPr>
                <w:rFonts w:ascii="Cambria" w:hAnsi="Cambria"/>
                <w:sz w:val="20"/>
                <w:szCs w:val="20"/>
              </w:rPr>
              <w:t>y</w:t>
            </w:r>
            <w:r w:rsidRPr="00EA2704">
              <w:rPr>
                <w:rFonts w:ascii="Cambria" w:hAnsi="Cambria"/>
                <w:sz w:val="20"/>
                <w:szCs w:val="20"/>
              </w:rPr>
              <w:t xml:space="preserve"> niż 200% przeciętnego wynagrodzenia</w:t>
            </w:r>
            <w:r>
              <w:rPr>
                <w:rFonts w:ascii="Cambria" w:hAnsi="Cambria"/>
                <w:b/>
                <w:bCs/>
                <w:i/>
                <w:iCs/>
                <w:sz w:val="20"/>
                <w:szCs w:val="20"/>
              </w:rPr>
              <w:t xml:space="preserve"> </w:t>
            </w:r>
            <w:r w:rsidRPr="007E629B">
              <w:rPr>
                <w:rFonts w:ascii="Cambria" w:hAnsi="Cambria"/>
                <w:sz w:val="20"/>
                <w:szCs w:val="20"/>
              </w:rPr>
              <w:t>za pracę</w:t>
            </w:r>
            <w:r>
              <w:rPr>
                <w:rFonts w:ascii="Cambria" w:hAnsi="Cambria"/>
                <w:sz w:val="20"/>
                <w:szCs w:val="20"/>
              </w:rPr>
              <w:t xml:space="preserve"> </w:t>
            </w:r>
            <w:r w:rsidRPr="00E7220E">
              <w:rPr>
                <w:rFonts w:ascii="Cambria" w:hAnsi="Cambria"/>
                <w:sz w:val="20"/>
                <w:szCs w:val="20"/>
              </w:rPr>
              <w:t xml:space="preserve">w gospodarce narodowej obowiązującego w dniu przyznania </w:t>
            </w:r>
            <w:r>
              <w:rPr>
                <w:rFonts w:ascii="Cambria" w:hAnsi="Cambria"/>
                <w:sz w:val="20"/>
                <w:szCs w:val="20"/>
              </w:rPr>
              <w:t>dodatku.</w:t>
            </w:r>
            <w:r w:rsidR="00806696">
              <w:rPr>
                <w:rFonts w:ascii="Arial" w:hAnsi="Arial" w:cs="Arial"/>
                <w:sz w:val="31"/>
                <w:szCs w:val="31"/>
              </w:rPr>
              <w:t xml:space="preserve"> </w:t>
            </w:r>
            <w:r w:rsidR="00806696" w:rsidRPr="00806696">
              <w:rPr>
                <w:rFonts w:ascii="Cambria" w:hAnsi="Cambria"/>
                <w:sz w:val="20"/>
                <w:szCs w:val="20"/>
              </w:rPr>
              <w:t>Możliwa jest wypłata dodatku relokacyjnego</w:t>
            </w:r>
            <w:r w:rsidR="00806696">
              <w:rPr>
                <w:rFonts w:ascii="Cambria" w:hAnsi="Cambria"/>
                <w:sz w:val="20"/>
                <w:szCs w:val="20"/>
              </w:rPr>
              <w:t xml:space="preserve"> </w:t>
            </w:r>
            <w:r w:rsidR="00806696" w:rsidRPr="00806696">
              <w:rPr>
                <w:rFonts w:ascii="Cambria" w:hAnsi="Cambria"/>
                <w:sz w:val="20"/>
                <w:szCs w:val="20"/>
              </w:rPr>
              <w:t>w transzach, w zależności</w:t>
            </w:r>
            <w:r w:rsidR="00806696">
              <w:rPr>
                <w:rFonts w:ascii="Cambria" w:hAnsi="Cambria"/>
                <w:sz w:val="20"/>
                <w:szCs w:val="20"/>
              </w:rPr>
              <w:t xml:space="preserve"> </w:t>
            </w:r>
            <w:r w:rsidR="00806696" w:rsidRPr="00806696">
              <w:rPr>
                <w:rFonts w:ascii="Cambria" w:hAnsi="Cambria"/>
                <w:sz w:val="20"/>
                <w:szCs w:val="20"/>
              </w:rPr>
              <w:t>od okresu trwania stosunku pracy</w:t>
            </w:r>
            <w:r w:rsidR="00806696">
              <w:rPr>
                <w:rFonts w:ascii="Cambria" w:hAnsi="Cambria"/>
                <w:sz w:val="20"/>
                <w:szCs w:val="20"/>
              </w:rPr>
              <w:t xml:space="preserve"> </w:t>
            </w:r>
            <w:r w:rsidR="00806696" w:rsidRPr="00806696">
              <w:rPr>
                <w:rFonts w:ascii="Cambria" w:hAnsi="Cambria"/>
                <w:sz w:val="20"/>
                <w:szCs w:val="20"/>
              </w:rPr>
              <w:t>lub stosunku</w:t>
            </w:r>
            <w:r w:rsidR="00806696">
              <w:rPr>
                <w:rFonts w:ascii="Cambria" w:hAnsi="Cambria"/>
                <w:sz w:val="20"/>
                <w:szCs w:val="20"/>
              </w:rPr>
              <w:t xml:space="preserve"> </w:t>
            </w:r>
            <w:r w:rsidR="00806696" w:rsidRPr="00806696">
              <w:rPr>
                <w:rFonts w:ascii="Cambria" w:hAnsi="Cambria"/>
                <w:sz w:val="20"/>
                <w:szCs w:val="20"/>
              </w:rPr>
              <w:t>cywilnoprawnego uczestnika projektu, bądź</w:t>
            </w:r>
            <w:r w:rsidR="00806696">
              <w:rPr>
                <w:rFonts w:ascii="Cambria" w:hAnsi="Cambria"/>
                <w:sz w:val="20"/>
                <w:szCs w:val="20"/>
              </w:rPr>
              <w:t xml:space="preserve"> </w:t>
            </w:r>
            <w:r w:rsidR="00806696" w:rsidRPr="00806696">
              <w:rPr>
                <w:rFonts w:ascii="Cambria" w:hAnsi="Cambria"/>
                <w:sz w:val="20"/>
                <w:szCs w:val="20"/>
              </w:rPr>
              <w:t>też</w:t>
            </w:r>
            <w:r w:rsidR="00806696">
              <w:rPr>
                <w:rFonts w:ascii="Cambria" w:hAnsi="Cambria"/>
                <w:sz w:val="20"/>
                <w:szCs w:val="20"/>
              </w:rPr>
              <w:t xml:space="preserve"> </w:t>
            </w:r>
            <w:r w:rsidR="00806696" w:rsidRPr="00806696">
              <w:rPr>
                <w:rFonts w:ascii="Cambria" w:hAnsi="Cambria"/>
                <w:sz w:val="20"/>
                <w:szCs w:val="20"/>
              </w:rPr>
              <w:t>od okresu prowadzenia działalności</w:t>
            </w:r>
            <w:r w:rsidR="00806696">
              <w:rPr>
                <w:rFonts w:ascii="Cambria" w:hAnsi="Cambria"/>
                <w:sz w:val="20"/>
                <w:szCs w:val="20"/>
              </w:rPr>
              <w:t xml:space="preserve"> </w:t>
            </w:r>
            <w:r w:rsidR="00806696" w:rsidRPr="00806696">
              <w:rPr>
                <w:rFonts w:ascii="Cambria" w:hAnsi="Cambria"/>
                <w:sz w:val="20"/>
                <w:szCs w:val="20"/>
              </w:rPr>
              <w:t>gospodarczej przez uczestnika projektu</w:t>
            </w:r>
            <w:r w:rsidR="00806696">
              <w:rPr>
                <w:rFonts w:ascii="Cambria" w:hAnsi="Cambria"/>
                <w:sz w:val="20"/>
                <w:szCs w:val="20"/>
              </w:rPr>
              <w:t>.</w:t>
            </w:r>
          </w:p>
          <w:p w:rsidR="00237E53" w:rsidRPr="00EA2704" w:rsidRDefault="00237E53" w:rsidP="00890FC1">
            <w:pPr>
              <w:jc w:val="both"/>
              <w:rPr>
                <w:rFonts w:ascii="Cambria" w:hAnsi="Cambria"/>
                <w:sz w:val="20"/>
                <w:szCs w:val="20"/>
              </w:rPr>
            </w:pPr>
          </w:p>
          <w:p w:rsidR="00237E53" w:rsidRPr="00FE43CB" w:rsidRDefault="00237E53" w:rsidP="00890FC1">
            <w:pPr>
              <w:jc w:val="center"/>
              <w:rPr>
                <w:rFonts w:ascii="Cambria" w:hAnsi="Cambria"/>
                <w:sz w:val="20"/>
                <w:szCs w:val="20"/>
                <w:highlight w:val="red"/>
              </w:rPr>
            </w:pPr>
          </w:p>
        </w:tc>
        <w:tc>
          <w:tcPr>
            <w:tcW w:w="6360" w:type="dxa"/>
          </w:tcPr>
          <w:p w:rsidR="00237E53" w:rsidRPr="00EA2704" w:rsidRDefault="00806696" w:rsidP="00890FC1">
            <w:pPr>
              <w:autoSpaceDE w:val="0"/>
              <w:autoSpaceDN w:val="0"/>
              <w:adjustRightInd w:val="0"/>
              <w:spacing w:after="120"/>
              <w:jc w:val="both"/>
              <w:rPr>
                <w:rFonts w:ascii="Cambria" w:hAnsi="Cambria"/>
                <w:sz w:val="20"/>
                <w:szCs w:val="20"/>
              </w:rPr>
            </w:pPr>
            <w:r>
              <w:rPr>
                <w:rFonts w:ascii="Cambria" w:hAnsi="Cambria"/>
                <w:sz w:val="20"/>
                <w:szCs w:val="20"/>
              </w:rPr>
              <w:t xml:space="preserve">- </w:t>
            </w:r>
            <w:r w:rsidR="00237E53">
              <w:rPr>
                <w:rFonts w:ascii="Cambria" w:hAnsi="Cambria"/>
                <w:sz w:val="20"/>
                <w:szCs w:val="20"/>
              </w:rPr>
              <w:t>w</w:t>
            </w:r>
            <w:r w:rsidR="00237E53" w:rsidRPr="00957342">
              <w:rPr>
                <w:rFonts w:ascii="Cambria" w:hAnsi="Cambria"/>
                <w:sz w:val="20"/>
                <w:szCs w:val="20"/>
              </w:rPr>
              <w:t>sparcie przysługujące uczestniko</w:t>
            </w:r>
            <w:r w:rsidR="00237E53">
              <w:rPr>
                <w:rFonts w:ascii="Cambria" w:hAnsi="Cambria"/>
                <w:sz w:val="20"/>
                <w:szCs w:val="20"/>
              </w:rPr>
              <w:t>wi</w:t>
            </w:r>
            <w:r w:rsidR="00237E53" w:rsidRPr="00957342">
              <w:rPr>
                <w:rFonts w:ascii="Cambria" w:hAnsi="Cambria"/>
                <w:sz w:val="20"/>
                <w:szCs w:val="20"/>
              </w:rPr>
              <w:t xml:space="preserve"> projektu,</w:t>
            </w:r>
            <w:r w:rsidR="00237E53">
              <w:rPr>
                <w:rFonts w:ascii="Cambria" w:hAnsi="Cambria"/>
                <w:sz w:val="20"/>
                <w:szCs w:val="20"/>
              </w:rPr>
              <w:t xml:space="preserve"> </w:t>
            </w:r>
            <w:r w:rsidR="00237E53" w:rsidRPr="00957342">
              <w:rPr>
                <w:rFonts w:ascii="Cambria" w:hAnsi="Cambria"/>
                <w:sz w:val="20"/>
                <w:szCs w:val="20"/>
              </w:rPr>
              <w:t>który podejm</w:t>
            </w:r>
            <w:r w:rsidR="00237E53">
              <w:rPr>
                <w:rFonts w:ascii="Cambria" w:hAnsi="Cambria"/>
                <w:sz w:val="20"/>
                <w:szCs w:val="20"/>
              </w:rPr>
              <w:t>ie</w:t>
            </w:r>
            <w:r w:rsidR="00237E53" w:rsidRPr="00957342">
              <w:rPr>
                <w:rFonts w:ascii="Cambria" w:hAnsi="Cambria"/>
                <w:sz w:val="20"/>
                <w:szCs w:val="20"/>
              </w:rPr>
              <w:t xml:space="preserve"> zatrudnienie</w:t>
            </w:r>
            <w:r w:rsidRPr="00061395">
              <w:rPr>
                <w:rFonts w:ascii="Cambria" w:hAnsi="Cambria"/>
                <w:sz w:val="20"/>
                <w:szCs w:val="20"/>
              </w:rPr>
              <w:t xml:space="preserve"> w co najmniej połowie wymiaru czasu pracy</w:t>
            </w:r>
            <w:r w:rsidR="00237E53" w:rsidRPr="00957342">
              <w:rPr>
                <w:rFonts w:ascii="Cambria" w:hAnsi="Cambria"/>
                <w:sz w:val="20"/>
                <w:szCs w:val="20"/>
              </w:rPr>
              <w:t>, inną pracę zarobkową lub działalność gospodarczą w</w:t>
            </w:r>
            <w:r w:rsidR="00237E53">
              <w:rPr>
                <w:rFonts w:ascii="Cambria" w:hAnsi="Cambria"/>
                <w:sz w:val="20"/>
                <w:szCs w:val="20"/>
              </w:rPr>
              <w:t> </w:t>
            </w:r>
            <w:r w:rsidR="00237E53" w:rsidRPr="00957342">
              <w:rPr>
                <w:rFonts w:ascii="Cambria" w:hAnsi="Cambria"/>
                <w:sz w:val="20"/>
                <w:szCs w:val="20"/>
              </w:rPr>
              <w:t>miejscowości innej</w:t>
            </w:r>
            <w:r w:rsidR="00237E53">
              <w:rPr>
                <w:rFonts w:ascii="Cambria" w:hAnsi="Cambria"/>
                <w:sz w:val="20"/>
                <w:szCs w:val="20"/>
              </w:rPr>
              <w:t xml:space="preserve"> </w:t>
            </w:r>
            <w:r w:rsidR="00237E53" w:rsidRPr="00957342">
              <w:rPr>
                <w:rFonts w:ascii="Cambria" w:hAnsi="Cambria"/>
                <w:sz w:val="20"/>
                <w:szCs w:val="20"/>
              </w:rPr>
              <w:t>niż dotychczasowe miejsce zamieszkania</w:t>
            </w:r>
            <w:r w:rsidR="00237E53">
              <w:rPr>
                <w:rFonts w:ascii="Cambria" w:hAnsi="Cambria"/>
                <w:sz w:val="20"/>
                <w:szCs w:val="20"/>
              </w:rPr>
              <w:t xml:space="preserve"> bądź wynikającej z miejsca zameldowania</w:t>
            </w:r>
            <w:r w:rsidR="00237E53" w:rsidRPr="00EA2704">
              <w:rPr>
                <w:rFonts w:ascii="Cambria" w:hAnsi="Cambria"/>
                <w:sz w:val="20"/>
                <w:szCs w:val="20"/>
              </w:rPr>
              <w:t>, jeżeli:</w:t>
            </w:r>
          </w:p>
          <w:p w:rsidR="00237E53" w:rsidRPr="00EA2704" w:rsidRDefault="00237E53" w:rsidP="00061395">
            <w:pPr>
              <w:spacing w:after="120"/>
              <w:ind w:left="318"/>
              <w:jc w:val="both"/>
              <w:rPr>
                <w:rFonts w:ascii="Cambria" w:hAnsi="Cambria"/>
                <w:sz w:val="20"/>
                <w:szCs w:val="20"/>
              </w:rPr>
            </w:pPr>
            <w:r>
              <w:rPr>
                <w:rFonts w:ascii="Cambria" w:hAnsi="Cambria"/>
                <w:sz w:val="20"/>
                <w:szCs w:val="20"/>
              </w:rPr>
              <w:t xml:space="preserve">- </w:t>
            </w:r>
            <w:r w:rsidRPr="00EA2704">
              <w:rPr>
                <w:rFonts w:ascii="Cambria" w:hAnsi="Cambria"/>
                <w:sz w:val="20"/>
                <w:szCs w:val="20"/>
              </w:rPr>
              <w:t>z tytułu ich wykonania będzie osiągał</w:t>
            </w:r>
            <w:r>
              <w:rPr>
                <w:rFonts w:ascii="Cambria" w:hAnsi="Cambria"/>
                <w:sz w:val="20"/>
                <w:szCs w:val="20"/>
              </w:rPr>
              <w:t xml:space="preserve"> wynagrodzenie lub przychód w </w:t>
            </w:r>
            <w:r w:rsidRPr="00EA2704">
              <w:rPr>
                <w:rFonts w:ascii="Cambria" w:hAnsi="Cambria"/>
                <w:sz w:val="20"/>
                <w:szCs w:val="20"/>
              </w:rPr>
              <w:t xml:space="preserve">wysokości co najmniej minimalnego wynagrodzenia za pracę </w:t>
            </w:r>
            <w:r>
              <w:rPr>
                <w:rFonts w:ascii="Cambria" w:hAnsi="Cambria"/>
                <w:sz w:val="20"/>
                <w:szCs w:val="20"/>
              </w:rPr>
              <w:t xml:space="preserve">brutto miesięcznie oraz będzie </w:t>
            </w:r>
            <w:r w:rsidRPr="00EA2704">
              <w:rPr>
                <w:rFonts w:ascii="Cambria" w:hAnsi="Cambria"/>
                <w:sz w:val="20"/>
                <w:szCs w:val="20"/>
              </w:rPr>
              <w:t>podlegał ubezpieczeniom społecznym;</w:t>
            </w:r>
          </w:p>
          <w:p w:rsidR="00237E53" w:rsidRPr="00EA2704" w:rsidRDefault="00237E53" w:rsidP="00061395">
            <w:pPr>
              <w:spacing w:after="120"/>
              <w:ind w:left="318"/>
              <w:jc w:val="both"/>
              <w:rPr>
                <w:rFonts w:ascii="Cambria" w:hAnsi="Cambria"/>
                <w:sz w:val="20"/>
                <w:szCs w:val="20"/>
              </w:rPr>
            </w:pPr>
            <w:r>
              <w:rPr>
                <w:rFonts w:ascii="Cambria" w:hAnsi="Cambria"/>
                <w:sz w:val="20"/>
                <w:szCs w:val="20"/>
              </w:rPr>
              <w:t>-</w:t>
            </w:r>
            <w:r w:rsidRPr="00EA2704">
              <w:rPr>
                <w:rFonts w:ascii="Cambria" w:hAnsi="Cambria"/>
                <w:sz w:val="20"/>
                <w:szCs w:val="20"/>
              </w:rPr>
              <w:t xml:space="preserve"> odległość od miejsca </w:t>
            </w:r>
            <w:r>
              <w:rPr>
                <w:rFonts w:ascii="Cambria" w:hAnsi="Cambria"/>
                <w:sz w:val="20"/>
                <w:szCs w:val="20"/>
              </w:rPr>
              <w:t>dotychczasowego zamieszkania (bądź zameldowania) do </w:t>
            </w:r>
            <w:r w:rsidRPr="00EA2704">
              <w:rPr>
                <w:rFonts w:ascii="Cambria" w:hAnsi="Cambria"/>
                <w:sz w:val="20"/>
                <w:szCs w:val="20"/>
              </w:rPr>
              <w:t xml:space="preserve">miejscowości, </w:t>
            </w:r>
            <w:r>
              <w:rPr>
                <w:rFonts w:ascii="Cambria" w:hAnsi="Cambria"/>
                <w:sz w:val="20"/>
                <w:szCs w:val="20"/>
              </w:rPr>
              <w:t>w</w:t>
            </w:r>
            <w:r w:rsidRPr="00EA2704">
              <w:rPr>
                <w:rFonts w:ascii="Cambria" w:hAnsi="Cambria"/>
                <w:sz w:val="20"/>
                <w:szCs w:val="20"/>
              </w:rPr>
              <w:t xml:space="preserve"> której uczestnik projektu zamie</w:t>
            </w:r>
            <w:r>
              <w:rPr>
                <w:rFonts w:ascii="Cambria" w:hAnsi="Cambria"/>
                <w:sz w:val="20"/>
                <w:szCs w:val="20"/>
              </w:rPr>
              <w:t>szka w </w:t>
            </w:r>
            <w:r w:rsidRPr="00EA2704">
              <w:rPr>
                <w:rFonts w:ascii="Cambria" w:hAnsi="Cambria"/>
                <w:sz w:val="20"/>
                <w:szCs w:val="20"/>
              </w:rPr>
              <w:t>związku z podjęciem zatrudnienia, innej pracy zarobkowej lub działa</w:t>
            </w:r>
            <w:r>
              <w:rPr>
                <w:rFonts w:ascii="Cambria" w:hAnsi="Cambria"/>
                <w:sz w:val="20"/>
                <w:szCs w:val="20"/>
              </w:rPr>
              <w:t xml:space="preserve">lności gospodarczej wynosi min. </w:t>
            </w:r>
            <w:r w:rsidR="00806696">
              <w:rPr>
                <w:rFonts w:ascii="Cambria" w:hAnsi="Cambria"/>
                <w:sz w:val="20"/>
                <w:szCs w:val="20"/>
              </w:rPr>
              <w:t>8</w:t>
            </w:r>
            <w:r w:rsidRPr="00EA2704">
              <w:rPr>
                <w:rFonts w:ascii="Cambria" w:hAnsi="Cambria"/>
                <w:sz w:val="20"/>
                <w:szCs w:val="20"/>
              </w:rPr>
              <w:t>0 km</w:t>
            </w:r>
            <w:r>
              <w:rPr>
                <w:rFonts w:ascii="Cambria" w:hAnsi="Cambria"/>
                <w:sz w:val="20"/>
                <w:szCs w:val="20"/>
              </w:rPr>
              <w:t xml:space="preserve"> lub czas dojazdu do tej </w:t>
            </w:r>
            <w:r w:rsidRPr="00EA2704">
              <w:rPr>
                <w:rFonts w:ascii="Cambria" w:hAnsi="Cambria"/>
                <w:sz w:val="20"/>
                <w:szCs w:val="20"/>
              </w:rPr>
              <w:t xml:space="preserve">miejscowości i powrotu do miejsca dotychczasowego zamieszkania </w:t>
            </w:r>
            <w:r>
              <w:rPr>
                <w:rFonts w:ascii="Cambria" w:hAnsi="Cambria"/>
                <w:sz w:val="20"/>
                <w:szCs w:val="20"/>
              </w:rPr>
              <w:t xml:space="preserve">(bądź zameldowania) </w:t>
            </w:r>
            <w:r w:rsidRPr="00EA2704">
              <w:rPr>
                <w:rFonts w:ascii="Cambria" w:hAnsi="Cambria"/>
                <w:sz w:val="20"/>
                <w:szCs w:val="20"/>
              </w:rPr>
              <w:t>środkami transportu zbiorowego przekracza łącznie co najmniej 3 godziny dziennie;</w:t>
            </w:r>
          </w:p>
          <w:p w:rsidR="00237E53" w:rsidRDefault="00237E53" w:rsidP="00061395">
            <w:pPr>
              <w:pStyle w:val="Default"/>
              <w:spacing w:after="120" w:line="276" w:lineRule="auto"/>
              <w:ind w:left="318"/>
              <w:jc w:val="both"/>
              <w:rPr>
                <w:rFonts w:ascii="Cambria" w:eastAsia="Calibri" w:hAnsi="Cambria" w:cs="Times New Roman"/>
                <w:color w:val="auto"/>
                <w:sz w:val="20"/>
                <w:szCs w:val="20"/>
                <w:lang w:eastAsia="en-US"/>
              </w:rPr>
            </w:pPr>
            <w:r w:rsidRPr="006C3674">
              <w:rPr>
                <w:rFonts w:ascii="Cambria" w:eastAsia="Calibri" w:hAnsi="Cambria" w:cs="Times New Roman"/>
                <w:color w:val="auto"/>
                <w:sz w:val="20"/>
                <w:szCs w:val="20"/>
                <w:lang w:eastAsia="en-US"/>
              </w:rPr>
              <w:t xml:space="preserve">- osoba będzie pozostawała w zatrudnieniu lub wykonywała inną pracę zarobkową przez okres co najmniej 6 miesięcy od dnia powstania stosunku pracy lub stosunku cywilnoprawnego lub będzie prowadziła działalność gospodarczą przez okres co najmniej </w:t>
            </w:r>
            <w:r w:rsidRPr="006C3674">
              <w:rPr>
                <w:rFonts w:ascii="Cambria" w:eastAsia="Calibri" w:hAnsi="Cambria" w:cs="Times New Roman"/>
                <w:color w:val="auto"/>
                <w:sz w:val="20"/>
                <w:szCs w:val="20"/>
                <w:lang w:eastAsia="en-US"/>
              </w:rPr>
              <w:lastRenderedPageBreak/>
              <w:t>12 miesięcy od dnia uzyskania wpisu do CEIDG</w:t>
            </w:r>
            <w:r w:rsidR="00806696">
              <w:rPr>
                <w:rFonts w:ascii="Cambria" w:eastAsia="Calibri" w:hAnsi="Cambria" w:cs="Times New Roman"/>
                <w:color w:val="auto"/>
                <w:sz w:val="20"/>
                <w:szCs w:val="20"/>
                <w:lang w:eastAsia="en-US"/>
              </w:rPr>
              <w:t xml:space="preserve"> lub KRS</w:t>
            </w:r>
            <w:r w:rsidRPr="006C3674">
              <w:rPr>
                <w:rFonts w:ascii="Cambria" w:eastAsia="Calibri" w:hAnsi="Cambria" w:cs="Times New Roman"/>
                <w:color w:val="auto"/>
                <w:sz w:val="20"/>
                <w:szCs w:val="20"/>
                <w:lang w:eastAsia="en-US"/>
              </w:rPr>
              <w:t xml:space="preserve">; </w:t>
            </w:r>
          </w:p>
          <w:p w:rsidR="00237E53" w:rsidRPr="00690313" w:rsidRDefault="00237E53" w:rsidP="00890FC1">
            <w:pPr>
              <w:autoSpaceDE w:val="0"/>
              <w:autoSpaceDN w:val="0"/>
              <w:adjustRightInd w:val="0"/>
              <w:spacing w:after="0"/>
              <w:rPr>
                <w:rFonts w:ascii="Cambria" w:hAnsi="Cambria"/>
                <w:sz w:val="20"/>
                <w:szCs w:val="20"/>
              </w:rPr>
            </w:pPr>
            <w:r>
              <w:rPr>
                <w:rFonts w:ascii="Cambria" w:hAnsi="Cambria"/>
                <w:sz w:val="20"/>
                <w:szCs w:val="20"/>
              </w:rPr>
              <w:t xml:space="preserve">- </w:t>
            </w:r>
            <w:r w:rsidRPr="00B517C4">
              <w:rPr>
                <w:rFonts w:ascii="Cambria" w:hAnsi="Cambria"/>
                <w:sz w:val="20"/>
                <w:szCs w:val="20"/>
              </w:rPr>
              <w:t xml:space="preserve">zatrudnienie </w:t>
            </w:r>
            <w:r w:rsidRPr="00690313">
              <w:rPr>
                <w:rFonts w:ascii="Cambria" w:hAnsi="Cambria"/>
                <w:sz w:val="20"/>
                <w:szCs w:val="20"/>
              </w:rPr>
              <w:t xml:space="preserve">to podjęcie pracy w oparciu o: </w:t>
            </w:r>
          </w:p>
          <w:p w:rsidR="00237E53" w:rsidRPr="00690313" w:rsidRDefault="00237E53" w:rsidP="00806696">
            <w:pPr>
              <w:numPr>
                <w:ilvl w:val="0"/>
                <w:numId w:val="2"/>
              </w:numPr>
              <w:tabs>
                <w:tab w:val="clear" w:pos="720"/>
                <w:tab w:val="num" w:pos="460"/>
              </w:tabs>
              <w:autoSpaceDE w:val="0"/>
              <w:autoSpaceDN w:val="0"/>
              <w:adjustRightInd w:val="0"/>
              <w:spacing w:after="0"/>
              <w:ind w:left="460" w:hanging="284"/>
              <w:rPr>
                <w:rFonts w:asciiTheme="majorHAnsi" w:hAnsiTheme="majorHAnsi"/>
                <w:sz w:val="20"/>
                <w:szCs w:val="20"/>
              </w:rPr>
            </w:pPr>
            <w:r w:rsidRPr="00690313">
              <w:rPr>
                <w:rFonts w:asciiTheme="majorHAnsi" w:hAnsiTheme="majorHAnsi"/>
                <w:sz w:val="20"/>
                <w:szCs w:val="20"/>
              </w:rPr>
              <w:t>stosunek pracy (regulowany w szczególności ustawą z dnia 26 czerwca 1974 r. - Kodeks pracy);</w:t>
            </w:r>
          </w:p>
          <w:p w:rsidR="00237E53" w:rsidRPr="00690313" w:rsidRDefault="00237E53" w:rsidP="00806696">
            <w:pPr>
              <w:numPr>
                <w:ilvl w:val="0"/>
                <w:numId w:val="2"/>
              </w:numPr>
              <w:tabs>
                <w:tab w:val="clear" w:pos="720"/>
                <w:tab w:val="num" w:pos="460"/>
              </w:tabs>
              <w:autoSpaceDE w:val="0"/>
              <w:autoSpaceDN w:val="0"/>
              <w:adjustRightInd w:val="0"/>
              <w:spacing w:after="0"/>
              <w:ind w:left="460" w:hanging="284"/>
              <w:rPr>
                <w:rFonts w:asciiTheme="majorHAnsi" w:hAnsiTheme="majorHAnsi"/>
                <w:sz w:val="20"/>
                <w:szCs w:val="20"/>
              </w:rPr>
            </w:pPr>
            <w:r w:rsidRPr="00690313">
              <w:rPr>
                <w:rFonts w:asciiTheme="majorHAnsi" w:hAnsiTheme="majorHAnsi"/>
                <w:sz w:val="20"/>
                <w:szCs w:val="20"/>
              </w:rPr>
              <w:t>stosunek cywilnoprawny (regulowany ustawą z dnia 23 kwietnia 1964 r. - Kodeks cywilny</w:t>
            </w:r>
            <w:r w:rsidR="00806696">
              <w:rPr>
                <w:rFonts w:asciiTheme="majorHAnsi" w:hAnsiTheme="majorHAnsi"/>
                <w:sz w:val="20"/>
                <w:szCs w:val="20"/>
              </w:rPr>
              <w:t>;</w:t>
            </w:r>
            <w:r w:rsidRPr="00690313">
              <w:rPr>
                <w:rFonts w:asciiTheme="majorHAnsi" w:hAnsiTheme="majorHAnsi"/>
                <w:sz w:val="20"/>
                <w:szCs w:val="20"/>
              </w:rPr>
              <w:t xml:space="preserve"> </w:t>
            </w:r>
          </w:p>
          <w:p w:rsidR="00237E53" w:rsidRPr="00690313" w:rsidRDefault="00237E53" w:rsidP="00806696">
            <w:pPr>
              <w:numPr>
                <w:ilvl w:val="0"/>
                <w:numId w:val="2"/>
              </w:numPr>
              <w:tabs>
                <w:tab w:val="clear" w:pos="720"/>
                <w:tab w:val="num" w:pos="460"/>
              </w:tabs>
              <w:autoSpaceDE w:val="0"/>
              <w:autoSpaceDN w:val="0"/>
              <w:adjustRightInd w:val="0"/>
              <w:spacing w:after="120"/>
              <w:ind w:left="460" w:hanging="284"/>
              <w:rPr>
                <w:rFonts w:ascii="Cambria" w:hAnsi="Cambria"/>
                <w:strike/>
                <w:sz w:val="20"/>
                <w:szCs w:val="20"/>
              </w:rPr>
            </w:pPr>
            <w:r w:rsidRPr="00690313">
              <w:rPr>
                <w:rFonts w:ascii="Cambria" w:hAnsi="Cambria"/>
                <w:sz w:val="20"/>
                <w:szCs w:val="20"/>
              </w:rPr>
              <w:t>podjęcie działalności gospodarczej (regulowane w</w:t>
            </w:r>
            <w:r w:rsidR="00806696">
              <w:rPr>
                <w:rFonts w:ascii="Cambria" w:hAnsi="Cambria"/>
                <w:sz w:val="20"/>
                <w:szCs w:val="20"/>
              </w:rPr>
              <w:t xml:space="preserve"> </w:t>
            </w:r>
            <w:r w:rsidRPr="00806696">
              <w:rPr>
                <w:rFonts w:asciiTheme="majorHAnsi" w:hAnsiTheme="majorHAnsi"/>
                <w:sz w:val="20"/>
                <w:szCs w:val="20"/>
              </w:rPr>
              <w:t xml:space="preserve">szczególności </w:t>
            </w:r>
            <w:r w:rsidR="00806696" w:rsidRPr="00806696">
              <w:rPr>
                <w:rFonts w:asciiTheme="majorHAnsi" w:hAnsiTheme="majorHAnsi"/>
                <w:sz w:val="20"/>
                <w:szCs w:val="20"/>
              </w:rPr>
              <w:t>w rozumieniu ustawy z dnia 6 marca 2018 r. – Prawo Przedsiębiorców</w:t>
            </w:r>
            <w:r w:rsidR="00B517C4" w:rsidRPr="00806696">
              <w:rPr>
                <w:rFonts w:asciiTheme="majorHAnsi" w:hAnsiTheme="majorHAnsi"/>
                <w:sz w:val="20"/>
                <w:szCs w:val="20"/>
              </w:rPr>
              <w:t>)</w:t>
            </w:r>
            <w:r w:rsidR="00806696">
              <w:rPr>
                <w:rFonts w:asciiTheme="majorHAnsi" w:hAnsiTheme="majorHAnsi"/>
                <w:sz w:val="20"/>
                <w:szCs w:val="20"/>
              </w:rPr>
              <w:t>.</w:t>
            </w:r>
          </w:p>
          <w:p w:rsidR="00237E53" w:rsidRDefault="00237E53" w:rsidP="00890FC1">
            <w:pPr>
              <w:pStyle w:val="Default"/>
              <w:spacing w:after="120" w:line="276" w:lineRule="auto"/>
              <w:jc w:val="both"/>
              <w:rPr>
                <w:rFonts w:ascii="Cambria" w:eastAsia="Calibri" w:hAnsi="Cambria" w:cs="Times New Roman"/>
                <w:color w:val="auto"/>
                <w:sz w:val="20"/>
                <w:szCs w:val="20"/>
                <w:lang w:eastAsia="en-US"/>
              </w:rPr>
            </w:pPr>
            <w:r w:rsidRPr="00FB56DE">
              <w:rPr>
                <w:rFonts w:ascii="Cambria" w:eastAsia="Calibri" w:hAnsi="Cambria" w:cs="Times New Roman"/>
                <w:color w:val="auto"/>
                <w:sz w:val="20"/>
                <w:szCs w:val="20"/>
                <w:lang w:eastAsia="en-US"/>
              </w:rPr>
              <w:t xml:space="preserve">- </w:t>
            </w:r>
            <w:r w:rsidRPr="00F523B8">
              <w:rPr>
                <w:rFonts w:ascii="Cambria" w:hAnsi="Cambria"/>
                <w:sz w:val="20"/>
                <w:szCs w:val="20"/>
              </w:rPr>
              <w:t>warun</w:t>
            </w:r>
            <w:r>
              <w:rPr>
                <w:rFonts w:ascii="Cambria" w:hAnsi="Cambria"/>
                <w:sz w:val="20"/>
                <w:szCs w:val="20"/>
              </w:rPr>
              <w:t>ek</w:t>
            </w:r>
            <w:r w:rsidRPr="00F523B8">
              <w:rPr>
                <w:rFonts w:ascii="Cambria" w:hAnsi="Cambria"/>
                <w:sz w:val="20"/>
                <w:szCs w:val="20"/>
              </w:rPr>
              <w:t xml:space="preserve"> </w:t>
            </w:r>
            <w:r>
              <w:rPr>
                <w:rFonts w:ascii="Cambria" w:hAnsi="Cambria"/>
                <w:sz w:val="20"/>
                <w:szCs w:val="20"/>
              </w:rPr>
              <w:t xml:space="preserve">potwierdzenia </w:t>
            </w:r>
            <w:proofErr w:type="spellStart"/>
            <w:r>
              <w:rPr>
                <w:rFonts w:ascii="Cambria" w:hAnsi="Cambria"/>
                <w:sz w:val="20"/>
                <w:szCs w:val="20"/>
              </w:rPr>
              <w:t>kwalifikowalności</w:t>
            </w:r>
            <w:proofErr w:type="spellEnd"/>
            <w:r>
              <w:rPr>
                <w:rFonts w:ascii="Cambria" w:hAnsi="Cambria"/>
                <w:sz w:val="20"/>
                <w:szCs w:val="20"/>
              </w:rPr>
              <w:t xml:space="preserve"> dodatku relokacyjnego </w:t>
            </w:r>
            <w:r>
              <w:rPr>
                <w:rFonts w:ascii="Cambria" w:eastAsia="Calibri" w:hAnsi="Cambria" w:cs="Times New Roman"/>
                <w:color w:val="auto"/>
                <w:sz w:val="20"/>
                <w:szCs w:val="20"/>
                <w:lang w:eastAsia="en-US"/>
              </w:rPr>
              <w:t>w przypadku osoby zatrudnionej na podstawie stosunku pracy</w:t>
            </w:r>
            <w:r w:rsidRPr="00FB56DE">
              <w:rPr>
                <w:rFonts w:ascii="Cambria" w:eastAsia="Calibri" w:hAnsi="Cambria" w:cs="Times New Roman"/>
                <w:color w:val="auto"/>
                <w:sz w:val="20"/>
                <w:szCs w:val="20"/>
                <w:lang w:eastAsia="en-US"/>
              </w:rPr>
              <w:t xml:space="preserve"> należy uznać za spełnion</w:t>
            </w:r>
            <w:r>
              <w:rPr>
                <w:rFonts w:ascii="Cambria" w:eastAsia="Calibri" w:hAnsi="Cambria" w:cs="Times New Roman"/>
                <w:color w:val="auto"/>
                <w:sz w:val="20"/>
                <w:szCs w:val="20"/>
                <w:lang w:eastAsia="en-US"/>
              </w:rPr>
              <w:t>y</w:t>
            </w:r>
            <w:r w:rsidRPr="00FB56DE">
              <w:rPr>
                <w:rFonts w:ascii="Cambria" w:eastAsia="Calibri" w:hAnsi="Cambria" w:cs="Times New Roman"/>
                <w:color w:val="auto"/>
                <w:sz w:val="20"/>
                <w:szCs w:val="20"/>
                <w:lang w:eastAsia="en-US"/>
              </w:rPr>
              <w:t xml:space="preserve"> jeżeli uczestnik projektu zostanie zatrudniony na okres  co najmniej </w:t>
            </w:r>
            <w:r>
              <w:rPr>
                <w:rFonts w:ascii="Cambria" w:eastAsia="Calibri" w:hAnsi="Cambria" w:cs="Times New Roman"/>
                <w:color w:val="auto"/>
                <w:sz w:val="20"/>
                <w:szCs w:val="20"/>
                <w:lang w:eastAsia="en-US"/>
              </w:rPr>
              <w:t>sześć</w:t>
            </w:r>
            <w:r w:rsidRPr="00FB56DE">
              <w:rPr>
                <w:rFonts w:ascii="Cambria" w:eastAsia="Calibri" w:hAnsi="Cambria" w:cs="Times New Roman"/>
                <w:color w:val="auto"/>
                <w:sz w:val="20"/>
                <w:szCs w:val="20"/>
                <w:lang w:eastAsia="en-US"/>
              </w:rPr>
              <w:t xml:space="preserve"> miesięcy, przynajmniej na ½ etatu. Istotna jest da</w:t>
            </w:r>
            <w:r>
              <w:rPr>
                <w:rFonts w:ascii="Cambria" w:eastAsia="Calibri" w:hAnsi="Cambria" w:cs="Times New Roman"/>
                <w:color w:val="auto"/>
                <w:sz w:val="20"/>
                <w:szCs w:val="20"/>
                <w:lang w:eastAsia="en-US"/>
              </w:rPr>
              <w:t>ta rozpoczęcia pracy wskazana w </w:t>
            </w:r>
            <w:r w:rsidRPr="00FB56DE">
              <w:rPr>
                <w:rFonts w:ascii="Cambria" w:eastAsia="Calibri" w:hAnsi="Cambria" w:cs="Times New Roman"/>
                <w:color w:val="auto"/>
                <w:sz w:val="20"/>
                <w:szCs w:val="20"/>
                <w:lang w:eastAsia="en-US"/>
              </w:rPr>
              <w:t xml:space="preserve">dokumencie stanowiącym podstawę nawiązania stosunku pracy. </w:t>
            </w:r>
            <w:r>
              <w:rPr>
                <w:rFonts w:ascii="Cambria" w:eastAsia="Calibri" w:hAnsi="Cambria" w:cs="Times New Roman"/>
                <w:color w:val="auto"/>
                <w:sz w:val="20"/>
                <w:szCs w:val="20"/>
                <w:lang w:eastAsia="en-US"/>
              </w:rPr>
              <w:t>C</w:t>
            </w:r>
            <w:r w:rsidRPr="00FB56DE">
              <w:rPr>
                <w:rFonts w:ascii="Cambria" w:eastAsia="Calibri" w:hAnsi="Cambria" w:cs="Times New Roman"/>
                <w:color w:val="auto"/>
                <w:sz w:val="20"/>
                <w:szCs w:val="20"/>
                <w:lang w:eastAsia="en-US"/>
              </w:rPr>
              <w:t xml:space="preserve">o do zasady powinna to być jedna umowa (lub inny dokument będący podstawą nawiązania stosunku pracy) zawarta w związku </w:t>
            </w:r>
            <w:r>
              <w:rPr>
                <w:rFonts w:ascii="Cambria" w:eastAsia="Calibri" w:hAnsi="Cambria" w:cs="Times New Roman"/>
                <w:color w:val="auto"/>
                <w:sz w:val="20"/>
                <w:szCs w:val="20"/>
                <w:lang w:eastAsia="en-US"/>
              </w:rPr>
              <w:t>z nawiązaniem stosunku pracy na </w:t>
            </w:r>
            <w:r w:rsidRPr="00FB56DE">
              <w:rPr>
                <w:rFonts w:ascii="Cambria" w:eastAsia="Calibri" w:hAnsi="Cambria" w:cs="Times New Roman"/>
                <w:color w:val="auto"/>
                <w:sz w:val="20"/>
                <w:szCs w:val="20"/>
                <w:lang w:eastAsia="en-US"/>
              </w:rPr>
              <w:t xml:space="preserve">minimum </w:t>
            </w:r>
            <w:r>
              <w:rPr>
                <w:rFonts w:ascii="Cambria" w:eastAsia="Calibri" w:hAnsi="Cambria" w:cs="Times New Roman"/>
                <w:color w:val="auto"/>
                <w:sz w:val="20"/>
                <w:szCs w:val="20"/>
                <w:lang w:eastAsia="en-US"/>
              </w:rPr>
              <w:t>sześć</w:t>
            </w:r>
            <w:r w:rsidRPr="00FB56DE">
              <w:rPr>
                <w:rFonts w:ascii="Cambria" w:eastAsia="Calibri" w:hAnsi="Cambria" w:cs="Times New Roman"/>
                <w:color w:val="auto"/>
                <w:sz w:val="20"/>
                <w:szCs w:val="20"/>
                <w:lang w:eastAsia="en-US"/>
              </w:rPr>
              <w:t xml:space="preserve"> miesi</w:t>
            </w:r>
            <w:r>
              <w:rPr>
                <w:rFonts w:ascii="Cambria" w:eastAsia="Calibri" w:hAnsi="Cambria" w:cs="Times New Roman"/>
                <w:color w:val="auto"/>
                <w:sz w:val="20"/>
                <w:szCs w:val="20"/>
                <w:lang w:eastAsia="en-US"/>
              </w:rPr>
              <w:t>ę</w:t>
            </w:r>
            <w:r w:rsidRPr="00FB56DE">
              <w:rPr>
                <w:rFonts w:ascii="Cambria" w:eastAsia="Calibri" w:hAnsi="Cambria" w:cs="Times New Roman"/>
                <w:color w:val="auto"/>
                <w:sz w:val="20"/>
                <w:szCs w:val="20"/>
                <w:lang w:eastAsia="en-US"/>
              </w:rPr>
              <w:t>c</w:t>
            </w:r>
            <w:r>
              <w:rPr>
                <w:rFonts w:ascii="Cambria" w:eastAsia="Calibri" w:hAnsi="Cambria" w:cs="Times New Roman"/>
                <w:color w:val="auto"/>
                <w:sz w:val="20"/>
                <w:szCs w:val="20"/>
                <w:lang w:eastAsia="en-US"/>
              </w:rPr>
              <w:t>y</w:t>
            </w:r>
            <w:r w:rsidRPr="00FB56DE">
              <w:rPr>
                <w:rFonts w:ascii="Cambria" w:eastAsia="Calibri" w:hAnsi="Cambria" w:cs="Times New Roman"/>
                <w:color w:val="auto"/>
                <w:sz w:val="20"/>
                <w:szCs w:val="20"/>
                <w:lang w:eastAsia="en-US"/>
              </w:rPr>
              <w:t xml:space="preserve"> i przynajmniej na ½ etatu. Niemniej, dopuszcza się również sytuacje, w których uczestnik udokumentuje fakt podjęcia pracy na podstawie kilku umów (lub innych doku</w:t>
            </w:r>
            <w:r>
              <w:rPr>
                <w:rFonts w:ascii="Cambria" w:eastAsia="Calibri" w:hAnsi="Cambria" w:cs="Times New Roman"/>
                <w:color w:val="auto"/>
                <w:sz w:val="20"/>
                <w:szCs w:val="20"/>
                <w:lang w:eastAsia="en-US"/>
              </w:rPr>
              <w:t>mentów stanowiących podstawę do </w:t>
            </w:r>
            <w:r w:rsidRPr="00FB56DE">
              <w:rPr>
                <w:rFonts w:ascii="Cambria" w:eastAsia="Calibri" w:hAnsi="Cambria" w:cs="Times New Roman"/>
                <w:color w:val="auto"/>
                <w:sz w:val="20"/>
                <w:szCs w:val="20"/>
                <w:lang w:eastAsia="en-US"/>
              </w:rPr>
              <w:t xml:space="preserve">nawiązania stosunku pracy), pod warunkiem potwierdzenia zatrudnienia na łączny okres </w:t>
            </w:r>
            <w:r>
              <w:rPr>
                <w:rFonts w:ascii="Cambria" w:eastAsia="Calibri" w:hAnsi="Cambria" w:cs="Times New Roman"/>
                <w:color w:val="auto"/>
                <w:sz w:val="20"/>
                <w:szCs w:val="20"/>
                <w:lang w:eastAsia="en-US"/>
              </w:rPr>
              <w:t>sześciu</w:t>
            </w:r>
            <w:r w:rsidRPr="00FB56DE">
              <w:rPr>
                <w:rFonts w:ascii="Cambria" w:eastAsia="Calibri" w:hAnsi="Cambria" w:cs="Times New Roman"/>
                <w:color w:val="auto"/>
                <w:sz w:val="20"/>
                <w:szCs w:val="20"/>
                <w:lang w:eastAsia="en-US"/>
              </w:rPr>
              <w:t xml:space="preserve"> miesięcy (do tego okresu nie należy </w:t>
            </w:r>
            <w:r>
              <w:rPr>
                <w:rFonts w:ascii="Cambria" w:eastAsia="Calibri" w:hAnsi="Cambria" w:cs="Times New Roman"/>
                <w:color w:val="auto"/>
                <w:sz w:val="20"/>
                <w:szCs w:val="20"/>
                <w:lang w:eastAsia="en-US"/>
              </w:rPr>
              <w:t>wliczać ewentualnych przerw w </w:t>
            </w:r>
            <w:r w:rsidRPr="00FB56DE">
              <w:rPr>
                <w:rFonts w:ascii="Cambria" w:eastAsia="Calibri" w:hAnsi="Cambria" w:cs="Times New Roman"/>
                <w:color w:val="auto"/>
                <w:sz w:val="20"/>
                <w:szCs w:val="20"/>
                <w:lang w:eastAsia="en-US"/>
              </w:rPr>
              <w:t>zatrudnieniu) i zachowa</w:t>
            </w:r>
            <w:r>
              <w:rPr>
                <w:rFonts w:ascii="Cambria" w:eastAsia="Calibri" w:hAnsi="Cambria" w:cs="Times New Roman"/>
                <w:color w:val="auto"/>
                <w:sz w:val="20"/>
                <w:szCs w:val="20"/>
                <w:lang w:eastAsia="en-US"/>
              </w:rPr>
              <w:t>nia minimalnego wymiaru etatu w </w:t>
            </w:r>
            <w:r w:rsidRPr="00FB56DE">
              <w:rPr>
                <w:rFonts w:ascii="Cambria" w:eastAsia="Calibri" w:hAnsi="Cambria" w:cs="Times New Roman"/>
                <w:color w:val="auto"/>
                <w:sz w:val="20"/>
                <w:szCs w:val="20"/>
                <w:lang w:eastAsia="en-US"/>
              </w:rPr>
              <w:t xml:space="preserve">wysokości ½ dla każdej umowy; </w:t>
            </w:r>
          </w:p>
          <w:p w:rsidR="00237E53" w:rsidRPr="00F523B8" w:rsidRDefault="00237E53" w:rsidP="00890FC1">
            <w:pPr>
              <w:autoSpaceDE w:val="0"/>
              <w:autoSpaceDN w:val="0"/>
              <w:adjustRightInd w:val="0"/>
              <w:spacing w:after="0"/>
              <w:jc w:val="both"/>
              <w:rPr>
                <w:rFonts w:ascii="Cambria" w:hAnsi="Cambria"/>
                <w:sz w:val="20"/>
                <w:szCs w:val="20"/>
              </w:rPr>
            </w:pPr>
            <w:r>
              <w:t xml:space="preserve">- </w:t>
            </w:r>
            <w:r w:rsidRPr="00F523B8">
              <w:rPr>
                <w:rFonts w:ascii="Cambria" w:hAnsi="Cambria"/>
                <w:sz w:val="20"/>
                <w:szCs w:val="20"/>
              </w:rPr>
              <w:t xml:space="preserve">warunkiem </w:t>
            </w:r>
            <w:r>
              <w:rPr>
                <w:rFonts w:ascii="Cambria" w:hAnsi="Cambria"/>
                <w:sz w:val="20"/>
                <w:szCs w:val="20"/>
              </w:rPr>
              <w:t xml:space="preserve">potwierdzenia </w:t>
            </w:r>
            <w:proofErr w:type="spellStart"/>
            <w:r>
              <w:rPr>
                <w:rFonts w:ascii="Cambria" w:hAnsi="Cambria"/>
                <w:sz w:val="20"/>
                <w:szCs w:val="20"/>
              </w:rPr>
              <w:t>kwalifikowalności</w:t>
            </w:r>
            <w:proofErr w:type="spellEnd"/>
            <w:r>
              <w:rPr>
                <w:rFonts w:ascii="Cambria" w:hAnsi="Cambria"/>
                <w:sz w:val="20"/>
                <w:szCs w:val="20"/>
              </w:rPr>
              <w:t xml:space="preserve"> dodatku relokacyjnego w przypadku osoby zatrudnionej</w:t>
            </w:r>
            <w:r w:rsidRPr="00F523B8">
              <w:rPr>
                <w:rFonts w:ascii="Cambria" w:hAnsi="Cambria"/>
                <w:sz w:val="20"/>
                <w:szCs w:val="20"/>
              </w:rPr>
              <w:t xml:space="preserve"> na podstawie umowy cywilno-</w:t>
            </w:r>
            <w:r w:rsidRPr="00F523B8">
              <w:rPr>
                <w:rFonts w:ascii="Cambria" w:hAnsi="Cambria"/>
                <w:sz w:val="20"/>
                <w:szCs w:val="20"/>
              </w:rPr>
              <w:lastRenderedPageBreak/>
              <w:t xml:space="preserve">prawnej jest spełnienie dwóch przesłanek: </w:t>
            </w:r>
          </w:p>
          <w:p w:rsidR="00237E53" w:rsidRPr="00F523B8" w:rsidRDefault="00237E53" w:rsidP="00222977">
            <w:pPr>
              <w:numPr>
                <w:ilvl w:val="0"/>
                <w:numId w:val="3"/>
              </w:numPr>
              <w:autoSpaceDE w:val="0"/>
              <w:autoSpaceDN w:val="0"/>
              <w:adjustRightInd w:val="0"/>
              <w:spacing w:after="0"/>
              <w:jc w:val="both"/>
              <w:rPr>
                <w:rFonts w:ascii="Cambria" w:hAnsi="Cambria"/>
                <w:sz w:val="20"/>
                <w:szCs w:val="20"/>
              </w:rPr>
            </w:pPr>
            <w:r w:rsidRPr="00F523B8">
              <w:rPr>
                <w:rFonts w:ascii="Cambria" w:hAnsi="Cambria"/>
                <w:sz w:val="20"/>
                <w:szCs w:val="20"/>
              </w:rPr>
              <w:t xml:space="preserve">umowa cywilnoprawna jest zawarta na minimum </w:t>
            </w:r>
            <w:r w:rsidR="00C334CA">
              <w:rPr>
                <w:rFonts w:ascii="Cambria" w:hAnsi="Cambria"/>
                <w:sz w:val="20"/>
                <w:szCs w:val="20"/>
              </w:rPr>
              <w:t>6</w:t>
            </w:r>
            <w:r w:rsidRPr="00F523B8">
              <w:rPr>
                <w:rFonts w:ascii="Cambria" w:hAnsi="Cambria"/>
                <w:sz w:val="20"/>
                <w:szCs w:val="20"/>
              </w:rPr>
              <w:t xml:space="preserve"> miesięcy </w:t>
            </w:r>
            <w:r w:rsidR="00C334CA" w:rsidRPr="00C334CA">
              <w:rPr>
                <w:rFonts w:ascii="Cambria" w:hAnsi="Cambria"/>
                <w:sz w:val="20"/>
                <w:szCs w:val="20"/>
              </w:rPr>
              <w:t>a w przypadku kilku umów cywilnoprawnych łączny okres ich trwania wynosi nieprzerwanie</w:t>
            </w:r>
            <w:r w:rsidR="00C334CA">
              <w:rPr>
                <w:rStyle w:val="Odwoanieprzypisudolnego"/>
                <w:rFonts w:ascii="Cambria" w:hAnsi="Cambria"/>
                <w:sz w:val="20"/>
                <w:szCs w:val="20"/>
              </w:rPr>
              <w:footnoteReference w:id="2"/>
            </w:r>
            <w:r w:rsidR="00C334CA" w:rsidRPr="00C334CA">
              <w:rPr>
                <w:rFonts w:ascii="Cambria" w:hAnsi="Cambria"/>
                <w:sz w:val="20"/>
                <w:szCs w:val="20"/>
              </w:rPr>
              <w:t xml:space="preserve"> minimum 6 miesięcy oraz</w:t>
            </w:r>
          </w:p>
          <w:p w:rsidR="00237E53" w:rsidRPr="00F523B8" w:rsidRDefault="00237E53" w:rsidP="00222977">
            <w:pPr>
              <w:numPr>
                <w:ilvl w:val="0"/>
                <w:numId w:val="3"/>
              </w:numPr>
              <w:autoSpaceDE w:val="0"/>
              <w:autoSpaceDN w:val="0"/>
              <w:adjustRightInd w:val="0"/>
              <w:spacing w:after="120"/>
              <w:jc w:val="both"/>
              <w:rPr>
                <w:rFonts w:ascii="Cambria" w:hAnsi="Cambria"/>
                <w:sz w:val="20"/>
                <w:szCs w:val="20"/>
              </w:rPr>
            </w:pPr>
            <w:r w:rsidRPr="00F523B8">
              <w:rPr>
                <w:rFonts w:ascii="Cambria" w:hAnsi="Cambria"/>
                <w:sz w:val="20"/>
                <w:szCs w:val="20"/>
              </w:rPr>
              <w:t>wartość umowy jest równa lub wyższa od sześciokrotności  minimalnego wynagrodzenia za pracę usta</w:t>
            </w:r>
            <w:r>
              <w:rPr>
                <w:rFonts w:ascii="Cambria" w:hAnsi="Cambria"/>
                <w:sz w:val="20"/>
                <w:szCs w:val="20"/>
              </w:rPr>
              <w:t>lanego na podstawie przepisów o </w:t>
            </w:r>
            <w:r w:rsidRPr="00F523B8">
              <w:rPr>
                <w:rFonts w:ascii="Cambria" w:hAnsi="Cambria"/>
                <w:sz w:val="20"/>
                <w:szCs w:val="20"/>
              </w:rPr>
              <w:t>minimalnym wynagrodzeniu za pracę</w:t>
            </w:r>
            <w:r w:rsidR="00C334CA">
              <w:rPr>
                <w:rFonts w:ascii="Cambria" w:hAnsi="Cambria"/>
                <w:sz w:val="20"/>
                <w:szCs w:val="20"/>
              </w:rPr>
              <w:t xml:space="preserve">, </w:t>
            </w:r>
            <w:r w:rsidR="00C334CA" w:rsidRPr="00C334CA">
              <w:rPr>
                <w:rFonts w:ascii="Cambria" w:hAnsi="Cambria"/>
                <w:sz w:val="20"/>
                <w:szCs w:val="20"/>
              </w:rPr>
              <w:t>natomiast stawka za godzinę pracy nie może być niższa od minimalnej stawki godzinowej ustalonej na podstawie przepisów o minimalnym wynagrodzeniu za pracę</w:t>
            </w:r>
            <w:r w:rsidR="00C334CA">
              <w:rPr>
                <w:rFonts w:ascii="Cambria" w:hAnsi="Cambria"/>
                <w:sz w:val="20"/>
                <w:szCs w:val="20"/>
              </w:rPr>
              <w:t>;</w:t>
            </w:r>
          </w:p>
          <w:p w:rsidR="00237E53" w:rsidRPr="00F523B8" w:rsidRDefault="00237E53" w:rsidP="00890FC1">
            <w:pPr>
              <w:autoSpaceDE w:val="0"/>
              <w:autoSpaceDN w:val="0"/>
              <w:adjustRightInd w:val="0"/>
              <w:spacing w:after="120"/>
              <w:jc w:val="both"/>
              <w:rPr>
                <w:rFonts w:ascii="Cambria" w:hAnsi="Cambria"/>
                <w:sz w:val="20"/>
                <w:szCs w:val="20"/>
              </w:rPr>
            </w:pPr>
            <w:r>
              <w:rPr>
                <w:rFonts w:ascii="Cambria" w:hAnsi="Cambria"/>
                <w:sz w:val="20"/>
                <w:szCs w:val="20"/>
              </w:rPr>
              <w:t>- w</w:t>
            </w:r>
            <w:r w:rsidRPr="00F523B8">
              <w:rPr>
                <w:rFonts w:ascii="Cambria" w:hAnsi="Cambria"/>
                <w:sz w:val="20"/>
                <w:szCs w:val="20"/>
              </w:rPr>
              <w:t xml:space="preserve"> przypadku umowy o dzieło, w której nie określono czasu trwania umowy, wartość umowy musi być równa lub wyższa od sześciokrotności minimalnego wynagrodzenia za pracę ustalanego na podstawie przepisów o minimalnym wynagrodzeniu za pracę;</w:t>
            </w:r>
          </w:p>
          <w:p w:rsidR="00237E53" w:rsidRDefault="00237E53" w:rsidP="00890FC1">
            <w:pPr>
              <w:autoSpaceDE w:val="0"/>
              <w:autoSpaceDN w:val="0"/>
              <w:adjustRightInd w:val="0"/>
              <w:spacing w:after="120"/>
              <w:jc w:val="both"/>
              <w:rPr>
                <w:rFonts w:ascii="Cambria" w:hAnsi="Cambria"/>
                <w:sz w:val="20"/>
                <w:szCs w:val="20"/>
              </w:rPr>
            </w:pPr>
            <w:r>
              <w:rPr>
                <w:rFonts w:ascii="Cambria" w:hAnsi="Cambria"/>
                <w:sz w:val="20"/>
                <w:szCs w:val="20"/>
              </w:rPr>
              <w:t xml:space="preserve">- </w:t>
            </w:r>
            <w:r w:rsidRPr="00F523B8">
              <w:rPr>
                <w:rFonts w:ascii="Cambria" w:hAnsi="Cambria"/>
                <w:sz w:val="20"/>
                <w:szCs w:val="20"/>
              </w:rPr>
              <w:t xml:space="preserve">warunkiem </w:t>
            </w:r>
            <w:r>
              <w:rPr>
                <w:rFonts w:ascii="Cambria" w:hAnsi="Cambria"/>
                <w:sz w:val="20"/>
                <w:szCs w:val="20"/>
              </w:rPr>
              <w:t xml:space="preserve">potwierdzenia </w:t>
            </w:r>
            <w:proofErr w:type="spellStart"/>
            <w:r>
              <w:rPr>
                <w:rFonts w:ascii="Cambria" w:hAnsi="Cambria"/>
                <w:sz w:val="20"/>
                <w:szCs w:val="20"/>
              </w:rPr>
              <w:t>kwalifikowalności</w:t>
            </w:r>
            <w:proofErr w:type="spellEnd"/>
            <w:r>
              <w:rPr>
                <w:rFonts w:ascii="Cambria" w:hAnsi="Cambria"/>
                <w:sz w:val="20"/>
                <w:szCs w:val="20"/>
              </w:rPr>
              <w:t xml:space="preserve"> dodatku relokacyjnego w przypadku osoby, która podjęła działalność gospodarczą</w:t>
            </w:r>
            <w:r w:rsidRPr="00F523B8">
              <w:rPr>
                <w:rFonts w:ascii="Cambria" w:hAnsi="Cambria"/>
                <w:sz w:val="20"/>
                <w:szCs w:val="20"/>
              </w:rPr>
              <w:t xml:space="preserve"> jest dostarczenie dokumentu potwierdzającego fakt prowadzenia działalności gospodarczej przez okres minimum dwunastu miesięcy (np. dowód opłacenia należnych składek na ubezpieczenia społeczne lub zaświadczenie wydane przez upoważniony organ – np. Zakład Ubezpieczeń Społecznych, Urząd Skarbowy, urząd miasta lub gminy). Dostarczenie dokumentu potwierdzającego sam fakt założenia działalności gospodarczej jest niewystarczające. W przypadku podjęcia pracy poprzez założenie działalności gospodarczej, do potwierdzenia minimalnego okresu zatrudnienia, jako datę początkową należy brać pod uwagę datę rozpoczęcia wykonywania działalności gospodarczej (zgodnie z aktualnym wpisem do ewidencji działalności gospodarczej CEIDG lub KRS), nie zaś sam mome</w:t>
            </w:r>
            <w:r>
              <w:rPr>
                <w:rFonts w:ascii="Cambria" w:hAnsi="Cambria"/>
                <w:sz w:val="20"/>
                <w:szCs w:val="20"/>
              </w:rPr>
              <w:t>nt dokonania rejestracji firmy;</w:t>
            </w:r>
          </w:p>
        </w:tc>
      </w:tr>
      <w:tr w:rsidR="00237E53" w:rsidRPr="00025B8B" w:rsidTr="002D64F3">
        <w:trPr>
          <w:trHeight w:val="1833"/>
        </w:trPr>
        <w:tc>
          <w:tcPr>
            <w:tcW w:w="4354" w:type="dxa"/>
          </w:tcPr>
          <w:p w:rsidR="00237E53" w:rsidRDefault="00237E53" w:rsidP="00890FC1">
            <w:pPr>
              <w:jc w:val="both"/>
              <w:rPr>
                <w:rFonts w:ascii="Cambria" w:hAnsi="Cambria"/>
                <w:sz w:val="20"/>
                <w:szCs w:val="20"/>
              </w:rPr>
            </w:pPr>
            <w:r>
              <w:rPr>
                <w:rFonts w:ascii="Cambria" w:hAnsi="Cambria"/>
                <w:sz w:val="20"/>
                <w:szCs w:val="20"/>
              </w:rPr>
              <w:lastRenderedPageBreak/>
              <w:t>Wsparcie w zakresie rozwoju przedsiębiorczości i </w:t>
            </w:r>
            <w:proofErr w:type="spellStart"/>
            <w:r>
              <w:rPr>
                <w:rFonts w:ascii="Cambria" w:hAnsi="Cambria"/>
                <w:sz w:val="20"/>
                <w:szCs w:val="20"/>
              </w:rPr>
              <w:t>samozatrudnienia</w:t>
            </w:r>
            <w:proofErr w:type="spellEnd"/>
          </w:p>
          <w:p w:rsidR="00237E53" w:rsidRDefault="00237E53" w:rsidP="00890FC1">
            <w:pPr>
              <w:jc w:val="both"/>
              <w:rPr>
                <w:rFonts w:ascii="Cambria" w:hAnsi="Cambria"/>
                <w:sz w:val="20"/>
                <w:szCs w:val="20"/>
              </w:rPr>
            </w:pPr>
            <w:r>
              <w:rPr>
                <w:rFonts w:ascii="Cambria" w:hAnsi="Cambria"/>
                <w:sz w:val="20"/>
                <w:szCs w:val="20"/>
              </w:rPr>
              <w:t xml:space="preserve">(wsparcie udzielane w ramach </w:t>
            </w:r>
            <w:r w:rsidRPr="000F1C26">
              <w:rPr>
                <w:rFonts w:ascii="Cambria" w:hAnsi="Cambria"/>
                <w:i/>
                <w:sz w:val="20"/>
                <w:szCs w:val="20"/>
              </w:rPr>
              <w:t xml:space="preserve">pomocy de </w:t>
            </w:r>
            <w:proofErr w:type="spellStart"/>
            <w:r w:rsidRPr="000F1C26">
              <w:rPr>
                <w:rFonts w:ascii="Cambria" w:hAnsi="Cambria"/>
                <w:i/>
                <w:sz w:val="20"/>
                <w:szCs w:val="20"/>
              </w:rPr>
              <w:t>minim</w:t>
            </w:r>
            <w:r>
              <w:rPr>
                <w:rFonts w:ascii="Cambria" w:hAnsi="Cambria"/>
                <w:i/>
                <w:sz w:val="20"/>
                <w:szCs w:val="20"/>
              </w:rPr>
              <w:t>i</w:t>
            </w:r>
            <w:r w:rsidRPr="000F1C26">
              <w:rPr>
                <w:rFonts w:ascii="Cambria" w:hAnsi="Cambria"/>
                <w:i/>
                <w:sz w:val="20"/>
                <w:szCs w:val="20"/>
              </w:rPr>
              <w:t>s</w:t>
            </w:r>
            <w:proofErr w:type="spellEnd"/>
            <w:r w:rsidRPr="000F1C26">
              <w:rPr>
                <w:rFonts w:ascii="Cambria" w:hAnsi="Cambria"/>
                <w:i/>
                <w:sz w:val="20"/>
                <w:szCs w:val="20"/>
              </w:rPr>
              <w:t>)</w:t>
            </w:r>
          </w:p>
          <w:p w:rsidR="00237E53" w:rsidRDefault="00237E53" w:rsidP="00890FC1">
            <w:pPr>
              <w:jc w:val="both"/>
              <w:rPr>
                <w:rFonts w:ascii="Cambria" w:hAnsi="Cambria"/>
                <w:sz w:val="20"/>
                <w:szCs w:val="20"/>
              </w:rPr>
            </w:pPr>
          </w:p>
        </w:tc>
        <w:tc>
          <w:tcPr>
            <w:tcW w:w="1440" w:type="dxa"/>
          </w:tcPr>
          <w:p w:rsidR="00237E53" w:rsidRDefault="00237E53" w:rsidP="00890FC1">
            <w:pPr>
              <w:jc w:val="center"/>
              <w:rPr>
                <w:rFonts w:ascii="Cambria" w:hAnsi="Cambria"/>
                <w:sz w:val="20"/>
                <w:szCs w:val="20"/>
              </w:rPr>
            </w:pPr>
            <w:r>
              <w:rPr>
                <w:rFonts w:ascii="Cambria" w:hAnsi="Cambria"/>
                <w:sz w:val="20"/>
                <w:szCs w:val="20"/>
              </w:rPr>
              <w:t>osoba</w:t>
            </w:r>
          </w:p>
        </w:tc>
        <w:tc>
          <w:tcPr>
            <w:tcW w:w="3420" w:type="dxa"/>
          </w:tcPr>
          <w:p w:rsidR="00237E53" w:rsidRDefault="00237E53" w:rsidP="00890FC1">
            <w:pPr>
              <w:jc w:val="center"/>
              <w:rPr>
                <w:rFonts w:ascii="Cambria" w:hAnsi="Cambria"/>
                <w:sz w:val="20"/>
                <w:szCs w:val="20"/>
              </w:rPr>
            </w:pPr>
            <w:r>
              <w:rPr>
                <w:rFonts w:ascii="Cambria" w:hAnsi="Cambria"/>
                <w:sz w:val="20"/>
                <w:szCs w:val="20"/>
              </w:rPr>
              <w:t>p</w:t>
            </w:r>
            <w:r w:rsidRPr="00D601DA">
              <w:rPr>
                <w:rFonts w:ascii="Cambria" w:hAnsi="Cambria"/>
                <w:sz w:val="20"/>
                <w:szCs w:val="20"/>
              </w:rPr>
              <w:t>omoc bezzwrotna (dotacja)</w:t>
            </w:r>
          </w:p>
          <w:p w:rsidR="00237E53" w:rsidRPr="00254612" w:rsidRDefault="00237E53" w:rsidP="00890FC1">
            <w:pPr>
              <w:pStyle w:val="Default"/>
              <w:jc w:val="both"/>
            </w:pPr>
            <w:r>
              <w:rPr>
                <w:rFonts w:ascii="Cambria" w:hAnsi="Cambria"/>
                <w:sz w:val="20"/>
                <w:szCs w:val="20"/>
              </w:rPr>
              <w:t>- m</w:t>
            </w:r>
            <w:r w:rsidRPr="00D601DA">
              <w:rPr>
                <w:rFonts w:ascii="Cambria" w:hAnsi="Cambria"/>
                <w:sz w:val="20"/>
                <w:szCs w:val="20"/>
              </w:rPr>
              <w:t>aksymalna kwota wsparc</w:t>
            </w:r>
            <w:r>
              <w:rPr>
                <w:rFonts w:ascii="Cambria" w:hAnsi="Cambria"/>
                <w:sz w:val="20"/>
                <w:szCs w:val="20"/>
              </w:rPr>
              <w:t>ia bezzwrotnego nie powinna być </w:t>
            </w:r>
            <w:r w:rsidRPr="00D601DA">
              <w:rPr>
                <w:rFonts w:ascii="Cambria" w:hAnsi="Cambria"/>
                <w:sz w:val="20"/>
                <w:szCs w:val="20"/>
              </w:rPr>
              <w:t>wyższa niż 6-krotn</w:t>
            </w:r>
            <w:r>
              <w:rPr>
                <w:rFonts w:ascii="Cambria" w:hAnsi="Cambria"/>
                <w:sz w:val="20"/>
                <w:szCs w:val="20"/>
              </w:rPr>
              <w:t xml:space="preserve">ość </w:t>
            </w:r>
            <w:r w:rsidRPr="00E7220E">
              <w:rPr>
                <w:rFonts w:ascii="Cambria" w:hAnsi="Cambria"/>
                <w:sz w:val="20"/>
                <w:szCs w:val="20"/>
              </w:rPr>
              <w:t>przeciętnego wynagrodzenia za pracę w gospodarce narodowej obowiązującego w dniu przyznania wsparcia</w:t>
            </w:r>
            <w:r>
              <w:rPr>
                <w:rFonts w:ascii="Cambria" w:hAnsi="Cambria"/>
                <w:sz w:val="20"/>
                <w:szCs w:val="20"/>
              </w:rPr>
              <w:t>.</w:t>
            </w:r>
            <w:r w:rsidRPr="00E7220E">
              <w:rPr>
                <w:rFonts w:ascii="Cambria" w:hAnsi="Cambria"/>
                <w:sz w:val="20"/>
                <w:szCs w:val="20"/>
              </w:rPr>
              <w:t xml:space="preserve"> </w:t>
            </w:r>
          </w:p>
          <w:p w:rsidR="00237E53" w:rsidRDefault="00237E53" w:rsidP="00890FC1">
            <w:pPr>
              <w:jc w:val="both"/>
              <w:rPr>
                <w:rFonts w:ascii="Cambria" w:hAnsi="Cambria"/>
                <w:sz w:val="20"/>
                <w:szCs w:val="20"/>
                <w:highlight w:val="red"/>
              </w:rPr>
            </w:pPr>
          </w:p>
          <w:p w:rsidR="00237E53" w:rsidRDefault="001726F5" w:rsidP="00890FC1">
            <w:pPr>
              <w:jc w:val="both"/>
              <w:rPr>
                <w:rFonts w:ascii="Cambria" w:hAnsi="Cambria"/>
                <w:sz w:val="20"/>
                <w:szCs w:val="20"/>
                <w:highlight w:val="red"/>
              </w:rPr>
            </w:pPr>
            <w:r w:rsidRPr="001726F5">
              <w:rPr>
                <w:rFonts w:ascii="Cambria" w:eastAsia="Calibri" w:hAnsi="Cambria" w:cs="Times New Roman"/>
                <w:sz w:val="20"/>
                <w:szCs w:val="20"/>
              </w:rPr>
              <w:t xml:space="preserve">W przypadku udzielania wsparcia w postaci dotacji na rozpoczęcie działalności gospodarczej  należy stosować Zalecenia Ministerstwa Inwestycji i Rozwoju dotyczące rozliczenia podatku od towarów i usług (VAT), </w:t>
            </w:r>
            <w:r w:rsidRPr="009103D7">
              <w:rPr>
                <w:rFonts w:ascii="Cambria" w:hAnsi="Cambria"/>
                <w:sz w:val="20"/>
                <w:szCs w:val="20"/>
              </w:rPr>
              <w:t>które stanowią załącznik nr 2 Wytycznych</w:t>
            </w:r>
            <w:r>
              <w:rPr>
                <w:rFonts w:ascii="Cambria" w:hAnsi="Cambria"/>
                <w:sz w:val="20"/>
                <w:szCs w:val="20"/>
              </w:rPr>
              <w:t xml:space="preserve"> w zakresie realizacji form wsparcia</w:t>
            </w:r>
            <w:r w:rsidRPr="009103D7">
              <w:rPr>
                <w:rFonts w:ascii="Cambria" w:hAnsi="Cambria"/>
                <w:sz w:val="20"/>
                <w:szCs w:val="20"/>
              </w:rPr>
              <w:t>.</w:t>
            </w:r>
          </w:p>
          <w:p w:rsidR="00237E53" w:rsidRDefault="00237E53" w:rsidP="00890FC1">
            <w:pPr>
              <w:jc w:val="both"/>
              <w:rPr>
                <w:rFonts w:ascii="Cambria" w:hAnsi="Cambria"/>
                <w:sz w:val="20"/>
                <w:szCs w:val="20"/>
                <w:highlight w:val="red"/>
              </w:rPr>
            </w:pPr>
          </w:p>
          <w:p w:rsidR="00237E53" w:rsidRDefault="00237E53" w:rsidP="00890FC1">
            <w:pPr>
              <w:jc w:val="center"/>
              <w:rPr>
                <w:rFonts w:ascii="Cambria" w:hAnsi="Cambria"/>
                <w:sz w:val="20"/>
                <w:szCs w:val="20"/>
              </w:rPr>
            </w:pPr>
          </w:p>
        </w:tc>
        <w:tc>
          <w:tcPr>
            <w:tcW w:w="6360" w:type="dxa"/>
          </w:tcPr>
          <w:p w:rsidR="00237E53" w:rsidRDefault="00237E53" w:rsidP="00890FC1">
            <w:pPr>
              <w:autoSpaceDE w:val="0"/>
              <w:autoSpaceDN w:val="0"/>
              <w:adjustRightInd w:val="0"/>
              <w:spacing w:after="120"/>
              <w:jc w:val="both"/>
              <w:rPr>
                <w:rFonts w:ascii="Cambria" w:hAnsi="Cambria"/>
                <w:sz w:val="20"/>
                <w:szCs w:val="20"/>
              </w:rPr>
            </w:pPr>
            <w:r>
              <w:rPr>
                <w:rFonts w:ascii="Cambria" w:hAnsi="Cambria"/>
                <w:sz w:val="20"/>
                <w:szCs w:val="20"/>
              </w:rPr>
              <w:t>- p</w:t>
            </w:r>
            <w:r w:rsidRPr="00D601DA">
              <w:rPr>
                <w:rFonts w:ascii="Cambria" w:hAnsi="Cambria"/>
                <w:sz w:val="20"/>
                <w:szCs w:val="20"/>
              </w:rPr>
              <w:t>omoc bezzwrotna (dotacja) to forma wsparcia kierow</w:t>
            </w:r>
            <w:r>
              <w:rPr>
                <w:rFonts w:ascii="Cambria" w:hAnsi="Cambria"/>
                <w:sz w:val="20"/>
                <w:szCs w:val="20"/>
              </w:rPr>
              <w:t>ana w </w:t>
            </w:r>
            <w:r w:rsidRPr="00D601DA">
              <w:rPr>
                <w:rFonts w:ascii="Cambria" w:hAnsi="Cambria"/>
                <w:sz w:val="20"/>
                <w:szCs w:val="20"/>
              </w:rPr>
              <w:t xml:space="preserve">ramach </w:t>
            </w:r>
            <w:proofErr w:type="spellStart"/>
            <w:r w:rsidRPr="00D601DA">
              <w:rPr>
                <w:rFonts w:ascii="Cambria" w:hAnsi="Cambria"/>
                <w:sz w:val="20"/>
                <w:szCs w:val="20"/>
              </w:rPr>
              <w:t>Poddziałania</w:t>
            </w:r>
            <w:proofErr w:type="spellEnd"/>
            <w:r w:rsidRPr="00D601DA">
              <w:rPr>
                <w:rFonts w:ascii="Cambria" w:hAnsi="Cambria"/>
                <w:sz w:val="20"/>
                <w:szCs w:val="20"/>
              </w:rPr>
              <w:t xml:space="preserve"> 1.2.</w:t>
            </w:r>
            <w:r w:rsidR="008659BF">
              <w:rPr>
                <w:rFonts w:ascii="Cambria" w:hAnsi="Cambria"/>
                <w:sz w:val="20"/>
                <w:szCs w:val="20"/>
              </w:rPr>
              <w:t>1</w:t>
            </w:r>
            <w:r w:rsidRPr="00D601DA">
              <w:rPr>
                <w:rFonts w:ascii="Cambria" w:hAnsi="Cambria"/>
                <w:sz w:val="20"/>
                <w:szCs w:val="20"/>
              </w:rPr>
              <w:t xml:space="preserve"> PO</w:t>
            </w:r>
            <w:r>
              <w:rPr>
                <w:rFonts w:ascii="Cambria" w:hAnsi="Cambria"/>
                <w:sz w:val="20"/>
                <w:szCs w:val="20"/>
              </w:rPr>
              <w:t xml:space="preserve"> </w:t>
            </w:r>
            <w:r w:rsidRPr="00D0293F">
              <w:rPr>
                <w:rFonts w:ascii="Cambria" w:hAnsi="Cambria"/>
                <w:sz w:val="20"/>
                <w:szCs w:val="20"/>
              </w:rPr>
              <w:t xml:space="preserve">WER </w:t>
            </w:r>
            <w:r w:rsidRPr="00370A97">
              <w:rPr>
                <w:rFonts w:ascii="Cambria" w:hAnsi="Cambria"/>
                <w:sz w:val="20"/>
                <w:szCs w:val="20"/>
              </w:rPr>
              <w:t xml:space="preserve">wyłącznie do osób </w:t>
            </w:r>
            <w:r w:rsidR="008659BF" w:rsidRPr="00370A97">
              <w:rPr>
                <w:rFonts w:ascii="Cambria" w:hAnsi="Cambria"/>
                <w:sz w:val="20"/>
                <w:szCs w:val="20"/>
              </w:rPr>
              <w:t>stanowiących grupę docelową określoną</w:t>
            </w:r>
            <w:r w:rsidR="008659BF">
              <w:rPr>
                <w:rFonts w:ascii="Cambria" w:hAnsi="Cambria"/>
                <w:sz w:val="20"/>
                <w:szCs w:val="20"/>
              </w:rPr>
              <w:t xml:space="preserve"> w Regulaminie konkursu</w:t>
            </w:r>
            <w:r w:rsidRPr="00D0293F">
              <w:rPr>
                <w:rFonts w:ascii="Cambria" w:hAnsi="Cambria"/>
                <w:sz w:val="20"/>
                <w:szCs w:val="20"/>
              </w:rPr>
              <w:t xml:space="preserve"> zainteresowan</w:t>
            </w:r>
            <w:r w:rsidRPr="00D601DA">
              <w:rPr>
                <w:rFonts w:ascii="Cambria" w:hAnsi="Cambria"/>
                <w:sz w:val="20"/>
                <w:szCs w:val="20"/>
              </w:rPr>
              <w:t>ych rozpoczęciem i prowadzeniem wł</w:t>
            </w:r>
            <w:r>
              <w:rPr>
                <w:rFonts w:ascii="Cambria" w:hAnsi="Cambria"/>
                <w:sz w:val="20"/>
                <w:szCs w:val="20"/>
              </w:rPr>
              <w:t>asnej działalności gospodarczej;</w:t>
            </w:r>
          </w:p>
          <w:p w:rsidR="00237E53" w:rsidRDefault="00237E53" w:rsidP="00890FC1">
            <w:pPr>
              <w:autoSpaceDE w:val="0"/>
              <w:autoSpaceDN w:val="0"/>
              <w:adjustRightInd w:val="0"/>
              <w:spacing w:after="120"/>
              <w:jc w:val="both"/>
              <w:rPr>
                <w:rFonts w:ascii="Cambria" w:hAnsi="Cambria"/>
                <w:sz w:val="20"/>
                <w:szCs w:val="20"/>
              </w:rPr>
            </w:pPr>
            <w:r>
              <w:rPr>
                <w:rFonts w:ascii="Cambria" w:hAnsi="Cambria"/>
                <w:sz w:val="20"/>
                <w:szCs w:val="20"/>
              </w:rPr>
              <w:t xml:space="preserve">- </w:t>
            </w:r>
            <w:r w:rsidRPr="003E2FE1">
              <w:rPr>
                <w:rFonts w:ascii="Cambria" w:hAnsi="Cambria"/>
                <w:sz w:val="20"/>
                <w:szCs w:val="20"/>
              </w:rPr>
              <w:t>wsparcie to nie jest udzielane osobom, które posiadały aktywny wpis do CEIDG, były zarejestrowane jako przedsiębiorcy w KRS lub prowadziły działalność gospodarczą na podstawie odrębnych przepisów w okresie 12 miesięcy poprzedzających dzień przystąpienia do projektu;</w:t>
            </w:r>
          </w:p>
          <w:p w:rsidR="00237E53" w:rsidRDefault="00237E53" w:rsidP="00890FC1">
            <w:pPr>
              <w:autoSpaceDE w:val="0"/>
              <w:autoSpaceDN w:val="0"/>
              <w:adjustRightInd w:val="0"/>
              <w:spacing w:after="120"/>
              <w:jc w:val="both"/>
              <w:rPr>
                <w:rFonts w:ascii="Cambria" w:hAnsi="Cambria"/>
                <w:sz w:val="20"/>
                <w:szCs w:val="20"/>
              </w:rPr>
            </w:pPr>
            <w:r>
              <w:rPr>
                <w:rFonts w:ascii="Cambria" w:hAnsi="Cambria"/>
                <w:sz w:val="20"/>
                <w:szCs w:val="20"/>
              </w:rPr>
              <w:t>- d</w:t>
            </w:r>
            <w:r w:rsidRPr="00D601DA">
              <w:rPr>
                <w:rFonts w:ascii="Cambria" w:hAnsi="Cambria"/>
                <w:sz w:val="20"/>
                <w:szCs w:val="20"/>
              </w:rPr>
              <w:t xml:space="preserve">ziałalność gospodarcza rozpoczęta w ramach projektu musi być prowadzona przez okres co najmniej 12 miesięcy od dnia </w:t>
            </w:r>
            <w:r w:rsidR="008659BF">
              <w:rPr>
                <w:rFonts w:ascii="Cambria" w:hAnsi="Cambria"/>
                <w:sz w:val="20"/>
                <w:szCs w:val="20"/>
              </w:rPr>
              <w:t>rozpoczęcia działalności gospodarczej (zgodnie</w:t>
            </w:r>
            <w:r w:rsidRPr="00D601DA">
              <w:rPr>
                <w:rFonts w:ascii="Cambria" w:hAnsi="Cambria"/>
                <w:sz w:val="20"/>
                <w:szCs w:val="20"/>
              </w:rPr>
              <w:t xml:space="preserve"> </w:t>
            </w:r>
            <w:r w:rsidR="008659BF">
              <w:rPr>
                <w:rFonts w:ascii="Cambria" w:hAnsi="Cambria"/>
                <w:sz w:val="20"/>
                <w:szCs w:val="20"/>
              </w:rPr>
              <w:t xml:space="preserve">z </w:t>
            </w:r>
            <w:r w:rsidRPr="00D601DA">
              <w:rPr>
                <w:rFonts w:ascii="Cambria" w:hAnsi="Cambria"/>
                <w:sz w:val="20"/>
                <w:szCs w:val="20"/>
              </w:rPr>
              <w:t>wpis</w:t>
            </w:r>
            <w:r w:rsidR="008659BF">
              <w:rPr>
                <w:rFonts w:ascii="Cambria" w:hAnsi="Cambria"/>
                <w:sz w:val="20"/>
                <w:szCs w:val="20"/>
              </w:rPr>
              <w:t>em</w:t>
            </w:r>
            <w:r w:rsidRPr="00D601DA">
              <w:rPr>
                <w:rFonts w:ascii="Cambria" w:hAnsi="Cambria"/>
                <w:sz w:val="20"/>
                <w:szCs w:val="20"/>
              </w:rPr>
              <w:t xml:space="preserve"> do Cent</w:t>
            </w:r>
            <w:r>
              <w:rPr>
                <w:rFonts w:ascii="Cambria" w:hAnsi="Cambria"/>
                <w:sz w:val="20"/>
                <w:szCs w:val="20"/>
              </w:rPr>
              <w:t>ralnej Ewidencji i Informacji o </w:t>
            </w:r>
            <w:r w:rsidRPr="00D601DA">
              <w:rPr>
                <w:rFonts w:ascii="Cambria" w:hAnsi="Cambria"/>
                <w:sz w:val="20"/>
                <w:szCs w:val="20"/>
              </w:rPr>
              <w:t>Działalności Gospodarczej lub Krajowego Rejestru Sądowego</w:t>
            </w:r>
            <w:r>
              <w:rPr>
                <w:rFonts w:ascii="Cambria" w:hAnsi="Cambria"/>
                <w:sz w:val="20"/>
                <w:szCs w:val="20"/>
              </w:rPr>
              <w:t>;</w:t>
            </w:r>
          </w:p>
          <w:p w:rsidR="00237E53" w:rsidRPr="002D64F3" w:rsidRDefault="00237E53" w:rsidP="002D64F3">
            <w:pPr>
              <w:pStyle w:val="Tekstprzypisudolnego"/>
              <w:spacing w:after="120" w:line="276" w:lineRule="auto"/>
              <w:jc w:val="both"/>
              <w:rPr>
                <w:rFonts w:ascii="Cambria" w:eastAsia="Calibri" w:hAnsi="Cambria"/>
                <w:szCs w:val="20"/>
                <w:lang w:eastAsia="en-US"/>
              </w:rPr>
            </w:pPr>
            <w:r w:rsidRPr="00EE41E6">
              <w:rPr>
                <w:rFonts w:eastAsia="Calibri"/>
              </w:rPr>
              <w:t xml:space="preserve">- w </w:t>
            </w:r>
            <w:r w:rsidRPr="008811F6">
              <w:rPr>
                <w:rFonts w:ascii="Cambria" w:eastAsia="Calibri" w:hAnsi="Cambria"/>
                <w:szCs w:val="20"/>
                <w:lang w:eastAsia="en-US"/>
              </w:rPr>
              <w:t>ramach wsparcia na rozpoczęcie działalności gospodarczej możliwe jest sfinansowanie wydatków ponoszonych przez uczestnika projektu w związku z uruchomieniem działalności gospodarczej. Za wydatki na rozpoczęcie działalności gospodarczej należy rozumieć w szczególności wydatki kluczowe i niezbędne do uruchomienia i prowadzenia działalności gospodarczej przez uczestnika projektu. Wydatki na rozpoczęcie dział</w:t>
            </w:r>
            <w:r>
              <w:rPr>
                <w:rFonts w:ascii="Cambria" w:eastAsia="Calibri" w:hAnsi="Cambria"/>
                <w:szCs w:val="20"/>
                <w:lang w:eastAsia="en-US"/>
              </w:rPr>
              <w:t>alności gospodarczej obejmują w </w:t>
            </w:r>
            <w:r w:rsidRPr="008811F6">
              <w:rPr>
                <w:rFonts w:ascii="Cambria" w:eastAsia="Calibri" w:hAnsi="Cambria"/>
                <w:szCs w:val="20"/>
                <w:lang w:eastAsia="en-US"/>
              </w:rPr>
              <w:t>szczególności: zakup oraz leasing wyłącznie nowego sprzętu, rozumianego jako środki trwałe, wartości niematerialne i</w:t>
            </w:r>
            <w:r>
              <w:rPr>
                <w:rFonts w:ascii="Cambria" w:eastAsia="Calibri" w:hAnsi="Cambria"/>
                <w:szCs w:val="20"/>
                <w:lang w:eastAsia="en-US"/>
              </w:rPr>
              <w:t xml:space="preserve"> prawne oraz pozostały sprzęt i </w:t>
            </w:r>
            <w:r w:rsidRPr="008811F6">
              <w:rPr>
                <w:rFonts w:ascii="Cambria" w:eastAsia="Calibri" w:hAnsi="Cambria"/>
                <w:szCs w:val="20"/>
                <w:lang w:eastAsia="en-US"/>
              </w:rPr>
              <w:t>wyposażenie (np. meble), dla których prowadzona jest ewidencja ilościowa lub ilościowo-wartościowa, jak również dostosowanie budynków, pomieszczeń i miejsc pracy do podejmowanej działalności gospodarczej.</w:t>
            </w:r>
          </w:p>
        </w:tc>
      </w:tr>
      <w:tr w:rsidR="00237E53" w:rsidRPr="00025B8B" w:rsidTr="00890FC1">
        <w:trPr>
          <w:trHeight w:val="5951"/>
        </w:trPr>
        <w:tc>
          <w:tcPr>
            <w:tcW w:w="4354" w:type="dxa"/>
          </w:tcPr>
          <w:p w:rsidR="00237E53" w:rsidRDefault="00237E53" w:rsidP="00890FC1">
            <w:pPr>
              <w:jc w:val="both"/>
              <w:rPr>
                <w:rFonts w:ascii="Cambria" w:hAnsi="Cambria"/>
                <w:sz w:val="20"/>
                <w:szCs w:val="20"/>
              </w:rPr>
            </w:pPr>
            <w:r>
              <w:rPr>
                <w:rFonts w:ascii="Cambria" w:hAnsi="Cambria"/>
                <w:sz w:val="20"/>
                <w:szCs w:val="20"/>
              </w:rPr>
              <w:lastRenderedPageBreak/>
              <w:t>Wsparcie w zakresie rozwoju przedsiębiorczości i </w:t>
            </w:r>
            <w:proofErr w:type="spellStart"/>
            <w:r>
              <w:rPr>
                <w:rFonts w:ascii="Cambria" w:hAnsi="Cambria"/>
                <w:sz w:val="20"/>
                <w:szCs w:val="20"/>
              </w:rPr>
              <w:t>samozatrudnienia</w:t>
            </w:r>
            <w:proofErr w:type="spellEnd"/>
          </w:p>
          <w:p w:rsidR="00237E53" w:rsidRDefault="00237E53" w:rsidP="00890FC1">
            <w:pPr>
              <w:jc w:val="both"/>
              <w:rPr>
                <w:rFonts w:ascii="Cambria" w:hAnsi="Cambria"/>
                <w:sz w:val="20"/>
                <w:szCs w:val="20"/>
              </w:rPr>
            </w:pPr>
            <w:r>
              <w:rPr>
                <w:rFonts w:ascii="Cambria" w:hAnsi="Cambria"/>
                <w:sz w:val="20"/>
                <w:szCs w:val="20"/>
              </w:rPr>
              <w:t xml:space="preserve">(wsparcie udzielane w ramach </w:t>
            </w:r>
            <w:r w:rsidRPr="000F1C26">
              <w:rPr>
                <w:rFonts w:ascii="Cambria" w:hAnsi="Cambria"/>
                <w:i/>
                <w:sz w:val="20"/>
                <w:szCs w:val="20"/>
              </w:rPr>
              <w:t xml:space="preserve">pomocy de </w:t>
            </w:r>
            <w:proofErr w:type="spellStart"/>
            <w:r w:rsidRPr="000F1C26">
              <w:rPr>
                <w:rFonts w:ascii="Cambria" w:hAnsi="Cambria"/>
                <w:i/>
                <w:sz w:val="20"/>
                <w:szCs w:val="20"/>
              </w:rPr>
              <w:t>minim</w:t>
            </w:r>
            <w:r>
              <w:rPr>
                <w:rFonts w:ascii="Cambria" w:hAnsi="Cambria"/>
                <w:i/>
                <w:sz w:val="20"/>
                <w:szCs w:val="20"/>
              </w:rPr>
              <w:t>i</w:t>
            </w:r>
            <w:r w:rsidRPr="000F1C26">
              <w:rPr>
                <w:rFonts w:ascii="Cambria" w:hAnsi="Cambria"/>
                <w:i/>
                <w:sz w:val="20"/>
                <w:szCs w:val="20"/>
              </w:rPr>
              <w:t>s</w:t>
            </w:r>
            <w:proofErr w:type="spellEnd"/>
            <w:r w:rsidRPr="000F1C26">
              <w:rPr>
                <w:rFonts w:ascii="Cambria" w:hAnsi="Cambria"/>
                <w:i/>
                <w:sz w:val="20"/>
                <w:szCs w:val="20"/>
              </w:rPr>
              <w:t>)</w:t>
            </w:r>
          </w:p>
          <w:p w:rsidR="00237E53" w:rsidRDefault="00237E53" w:rsidP="00890FC1">
            <w:pPr>
              <w:jc w:val="both"/>
              <w:rPr>
                <w:rFonts w:ascii="Cambria" w:hAnsi="Cambria"/>
                <w:sz w:val="20"/>
                <w:szCs w:val="20"/>
              </w:rPr>
            </w:pPr>
          </w:p>
        </w:tc>
        <w:tc>
          <w:tcPr>
            <w:tcW w:w="1440" w:type="dxa"/>
          </w:tcPr>
          <w:p w:rsidR="00237E53" w:rsidRDefault="00237E53" w:rsidP="00890FC1">
            <w:pPr>
              <w:jc w:val="center"/>
              <w:rPr>
                <w:rFonts w:ascii="Cambria" w:hAnsi="Cambria"/>
                <w:sz w:val="20"/>
                <w:szCs w:val="20"/>
              </w:rPr>
            </w:pPr>
            <w:r>
              <w:rPr>
                <w:rFonts w:ascii="Cambria" w:hAnsi="Cambria"/>
                <w:sz w:val="20"/>
                <w:szCs w:val="20"/>
              </w:rPr>
              <w:t>osoba</w:t>
            </w:r>
          </w:p>
        </w:tc>
        <w:tc>
          <w:tcPr>
            <w:tcW w:w="3420" w:type="dxa"/>
          </w:tcPr>
          <w:p w:rsidR="00237E53" w:rsidRDefault="00237E53" w:rsidP="00890FC1">
            <w:pPr>
              <w:jc w:val="center"/>
              <w:rPr>
                <w:rFonts w:ascii="Cambria" w:hAnsi="Cambria"/>
                <w:sz w:val="20"/>
                <w:szCs w:val="20"/>
              </w:rPr>
            </w:pPr>
            <w:r>
              <w:rPr>
                <w:rFonts w:ascii="Cambria" w:hAnsi="Cambria"/>
                <w:sz w:val="20"/>
                <w:szCs w:val="20"/>
              </w:rPr>
              <w:t>w</w:t>
            </w:r>
            <w:r w:rsidRPr="009D5099">
              <w:rPr>
                <w:rFonts w:ascii="Cambria" w:hAnsi="Cambria"/>
                <w:sz w:val="20"/>
                <w:szCs w:val="20"/>
              </w:rPr>
              <w:t>sparcie pomostowe</w:t>
            </w:r>
          </w:p>
          <w:p w:rsidR="001726F5" w:rsidRDefault="00237E53" w:rsidP="00370A97">
            <w:pPr>
              <w:jc w:val="both"/>
              <w:rPr>
                <w:rFonts w:ascii="Cambria" w:hAnsi="Cambria"/>
                <w:sz w:val="20"/>
                <w:szCs w:val="20"/>
              </w:rPr>
            </w:pPr>
            <w:r>
              <w:rPr>
                <w:rFonts w:ascii="Cambria" w:hAnsi="Cambria"/>
                <w:sz w:val="20"/>
                <w:szCs w:val="20"/>
              </w:rPr>
              <w:t xml:space="preserve">- maksymalna kwota wsparcia pomostowego nie może przekroczyć </w:t>
            </w:r>
            <w:r w:rsidRPr="00370A97">
              <w:rPr>
                <w:rFonts w:ascii="Cambria" w:hAnsi="Cambria"/>
                <w:sz w:val="20"/>
                <w:szCs w:val="20"/>
              </w:rPr>
              <w:t>1 000,00</w:t>
            </w:r>
            <w:r w:rsidRPr="00690313">
              <w:rPr>
                <w:rFonts w:ascii="Cambria" w:hAnsi="Cambria"/>
                <w:sz w:val="20"/>
                <w:szCs w:val="20"/>
              </w:rPr>
              <w:t xml:space="preserve"> </w:t>
            </w:r>
            <w:r w:rsidR="00370A97">
              <w:rPr>
                <w:rFonts w:ascii="Cambria" w:hAnsi="Cambria"/>
                <w:sz w:val="20"/>
                <w:szCs w:val="20"/>
              </w:rPr>
              <w:t>PLN</w:t>
            </w:r>
            <w:r w:rsidRPr="00690313">
              <w:rPr>
                <w:rFonts w:ascii="Cambria" w:hAnsi="Cambria"/>
                <w:sz w:val="20"/>
                <w:szCs w:val="20"/>
              </w:rPr>
              <w:t xml:space="preserve"> na miesiąc</w:t>
            </w:r>
          </w:p>
          <w:p w:rsidR="001726F5" w:rsidRDefault="001726F5" w:rsidP="001726F5">
            <w:pPr>
              <w:jc w:val="both"/>
              <w:rPr>
                <w:rFonts w:ascii="Cambria" w:hAnsi="Cambria"/>
                <w:sz w:val="20"/>
                <w:szCs w:val="20"/>
                <w:highlight w:val="red"/>
              </w:rPr>
            </w:pPr>
            <w:r w:rsidRPr="001726F5">
              <w:rPr>
                <w:rFonts w:ascii="Cambria" w:eastAsia="Calibri" w:hAnsi="Cambria" w:cs="Times New Roman"/>
                <w:sz w:val="20"/>
                <w:szCs w:val="20"/>
              </w:rPr>
              <w:t xml:space="preserve">W przypadku udzielania wsparcia w postaci dotacji na rozpoczęcie działalności gospodarczej  </w:t>
            </w:r>
            <w:r>
              <w:rPr>
                <w:rFonts w:ascii="Cambria" w:eastAsia="Calibri" w:hAnsi="Cambria" w:cs="Times New Roman"/>
                <w:sz w:val="20"/>
                <w:szCs w:val="20"/>
              </w:rPr>
              <w:t xml:space="preserve">oraz wsparcia pomostowego </w:t>
            </w:r>
            <w:r w:rsidRPr="001726F5">
              <w:rPr>
                <w:rFonts w:ascii="Cambria" w:eastAsia="Calibri" w:hAnsi="Cambria" w:cs="Times New Roman"/>
                <w:sz w:val="20"/>
                <w:szCs w:val="20"/>
              </w:rPr>
              <w:t xml:space="preserve">należy stosować Zalecenia Ministerstwa Inwestycji i Rozwoju dotyczące rozliczenia podatku od towarów i usług (VAT), </w:t>
            </w:r>
            <w:r w:rsidRPr="009103D7">
              <w:rPr>
                <w:rFonts w:ascii="Cambria" w:hAnsi="Cambria"/>
                <w:sz w:val="20"/>
                <w:szCs w:val="20"/>
              </w:rPr>
              <w:t>które stanowią załącznik nr 2 Wytycznych</w:t>
            </w:r>
            <w:r>
              <w:rPr>
                <w:rFonts w:ascii="Cambria" w:hAnsi="Cambria"/>
                <w:sz w:val="20"/>
                <w:szCs w:val="20"/>
              </w:rPr>
              <w:t xml:space="preserve"> w zakresie realizacji form wsparcia</w:t>
            </w:r>
            <w:r w:rsidRPr="009103D7">
              <w:rPr>
                <w:rFonts w:ascii="Cambria" w:hAnsi="Cambria"/>
                <w:sz w:val="20"/>
                <w:szCs w:val="20"/>
              </w:rPr>
              <w:t>.</w:t>
            </w:r>
          </w:p>
          <w:p w:rsidR="00237E53" w:rsidRPr="001726F5" w:rsidRDefault="00237E53" w:rsidP="001726F5">
            <w:pPr>
              <w:jc w:val="center"/>
              <w:rPr>
                <w:rFonts w:ascii="Cambria" w:hAnsi="Cambria"/>
                <w:sz w:val="20"/>
                <w:szCs w:val="20"/>
              </w:rPr>
            </w:pPr>
          </w:p>
        </w:tc>
        <w:tc>
          <w:tcPr>
            <w:tcW w:w="6360" w:type="dxa"/>
          </w:tcPr>
          <w:p w:rsidR="00237E53" w:rsidRDefault="00237E53" w:rsidP="00890FC1">
            <w:pPr>
              <w:pStyle w:val="Tekstprzypisudolnego"/>
              <w:spacing w:after="120" w:line="276" w:lineRule="auto"/>
              <w:jc w:val="both"/>
              <w:rPr>
                <w:rFonts w:ascii="Cambria" w:eastAsia="Calibri" w:hAnsi="Cambria"/>
                <w:szCs w:val="20"/>
                <w:lang w:eastAsia="en-US"/>
              </w:rPr>
            </w:pPr>
            <w:r w:rsidRPr="009D5099">
              <w:rPr>
                <w:rFonts w:ascii="Cambria" w:eastAsia="Calibri" w:hAnsi="Cambria"/>
                <w:szCs w:val="20"/>
                <w:lang w:eastAsia="en-US"/>
              </w:rPr>
              <w:t xml:space="preserve">- </w:t>
            </w:r>
            <w:r>
              <w:rPr>
                <w:rFonts w:ascii="Cambria" w:eastAsia="Calibri" w:hAnsi="Cambria"/>
                <w:szCs w:val="20"/>
                <w:lang w:eastAsia="en-US"/>
              </w:rPr>
              <w:t xml:space="preserve">podstawowe wsparcie pomostowe </w:t>
            </w:r>
            <w:r w:rsidRPr="009D5099">
              <w:rPr>
                <w:rFonts w:ascii="Cambria" w:eastAsia="Calibri" w:hAnsi="Cambria"/>
                <w:szCs w:val="20"/>
                <w:lang w:eastAsia="en-US"/>
              </w:rPr>
              <w:t xml:space="preserve">udzielane </w:t>
            </w:r>
            <w:r>
              <w:rPr>
                <w:rFonts w:ascii="Cambria" w:eastAsia="Calibri" w:hAnsi="Cambria"/>
                <w:szCs w:val="20"/>
                <w:lang w:eastAsia="en-US"/>
              </w:rPr>
              <w:t xml:space="preserve">jest </w:t>
            </w:r>
            <w:r w:rsidRPr="009D5099">
              <w:rPr>
                <w:rFonts w:ascii="Cambria" w:eastAsia="Calibri" w:hAnsi="Cambria"/>
                <w:szCs w:val="20"/>
                <w:lang w:eastAsia="en-US"/>
              </w:rPr>
              <w:t>przez okres</w:t>
            </w:r>
            <w:r>
              <w:rPr>
                <w:rFonts w:ascii="Cambria" w:eastAsia="Calibri" w:hAnsi="Cambria"/>
                <w:szCs w:val="20"/>
                <w:lang w:eastAsia="en-US"/>
              </w:rPr>
              <w:t xml:space="preserve"> </w:t>
            </w:r>
            <w:r w:rsidRPr="009D5099">
              <w:rPr>
                <w:rFonts w:ascii="Cambria" w:eastAsia="Calibri" w:hAnsi="Cambria"/>
                <w:szCs w:val="20"/>
                <w:lang w:eastAsia="en-US"/>
              </w:rPr>
              <w:t>do 6 miesięcy liczony od dnia rozpoczęcia działalności gospodarczej</w:t>
            </w:r>
            <w:r>
              <w:rPr>
                <w:rFonts w:ascii="Cambria" w:eastAsia="Calibri" w:hAnsi="Cambria"/>
                <w:szCs w:val="20"/>
                <w:lang w:eastAsia="en-US"/>
              </w:rPr>
              <w:t>;</w:t>
            </w:r>
          </w:p>
          <w:p w:rsidR="00237E53" w:rsidRPr="00B70FA6" w:rsidRDefault="00237E53" w:rsidP="00890FC1">
            <w:pPr>
              <w:pStyle w:val="Tekstprzypisudolnego"/>
              <w:spacing w:after="120" w:line="276" w:lineRule="auto"/>
              <w:jc w:val="both"/>
              <w:rPr>
                <w:rFonts w:ascii="Cambria" w:eastAsia="Calibri" w:hAnsi="Cambria"/>
                <w:szCs w:val="20"/>
                <w:lang w:eastAsia="en-US"/>
              </w:rPr>
            </w:pPr>
            <w:r w:rsidRPr="00B70FA6">
              <w:rPr>
                <w:rFonts w:ascii="Cambria" w:eastAsia="Calibri" w:hAnsi="Cambria"/>
                <w:szCs w:val="20"/>
                <w:lang w:eastAsia="en-US"/>
              </w:rPr>
              <w:t>- w szczególnie uzasadnionych przypadkach, istnieje możliwość przedłużenia podstawowego wsparcia pomostowego nie dłużej niż do 12 miesiąca od dnia rozpoczęcia działalności gospodarczej (może być przyznane uczestnikowi projektu wyłącznie w wyjątkowej sytuacji,</w:t>
            </w:r>
            <w:r>
              <w:rPr>
                <w:rFonts w:ascii="Cambria" w:eastAsia="Calibri" w:hAnsi="Cambria"/>
                <w:szCs w:val="20"/>
                <w:lang w:eastAsia="en-US"/>
              </w:rPr>
              <w:t xml:space="preserve"> np. </w:t>
            </w:r>
            <w:r w:rsidRPr="00B70FA6">
              <w:rPr>
                <w:rFonts w:ascii="Cambria" w:eastAsia="Calibri" w:hAnsi="Cambria"/>
                <w:szCs w:val="20"/>
                <w:lang w:eastAsia="en-US"/>
              </w:rPr>
              <w:t xml:space="preserve"> związanej z utrzymującymi się problemami dotyczącymi braku płynności finansowej); </w:t>
            </w:r>
          </w:p>
          <w:p w:rsidR="00237E53" w:rsidRPr="009D5099" w:rsidRDefault="00237E53" w:rsidP="00890FC1">
            <w:pPr>
              <w:pStyle w:val="Tekstpodstawowy"/>
              <w:autoSpaceDE w:val="0"/>
              <w:autoSpaceDN w:val="0"/>
              <w:spacing w:before="0" w:after="0" w:line="276" w:lineRule="auto"/>
              <w:jc w:val="both"/>
              <w:rPr>
                <w:rFonts w:ascii="Cambria" w:eastAsia="Calibri" w:hAnsi="Cambria"/>
                <w:sz w:val="20"/>
                <w:lang w:eastAsia="en-US"/>
              </w:rPr>
            </w:pPr>
            <w:r>
              <w:rPr>
                <w:rFonts w:ascii="Cambria" w:eastAsia="Calibri" w:hAnsi="Cambria"/>
                <w:sz w:val="20"/>
                <w:lang w:eastAsia="en-US"/>
              </w:rPr>
              <w:t>- w</w:t>
            </w:r>
            <w:r w:rsidRPr="009D5099">
              <w:rPr>
                <w:rFonts w:ascii="Cambria" w:eastAsia="Calibri" w:hAnsi="Cambria"/>
                <w:sz w:val="20"/>
                <w:lang w:eastAsia="en-US"/>
              </w:rPr>
              <w:t xml:space="preserve"> ramach finansowego wsparcia pomostowego WUP w Toruniu określił następujący katalog </w:t>
            </w:r>
            <w:r w:rsidRPr="008D5A28">
              <w:rPr>
                <w:rFonts w:ascii="Cambria" w:eastAsia="Calibri" w:hAnsi="Cambria"/>
                <w:sz w:val="20"/>
                <w:lang w:eastAsia="en-US"/>
              </w:rPr>
              <w:t>zamknięty</w:t>
            </w:r>
            <w:r w:rsidRPr="009D5099">
              <w:rPr>
                <w:rFonts w:ascii="Cambria" w:eastAsia="Calibri" w:hAnsi="Cambria"/>
                <w:sz w:val="20"/>
                <w:lang w:eastAsia="en-US"/>
              </w:rPr>
              <w:t xml:space="preserve"> wydatków </w:t>
            </w:r>
            <w:proofErr w:type="spellStart"/>
            <w:r w:rsidRPr="009D5099">
              <w:rPr>
                <w:rFonts w:ascii="Cambria" w:eastAsia="Calibri" w:hAnsi="Cambria"/>
                <w:sz w:val="20"/>
                <w:lang w:eastAsia="en-US"/>
              </w:rPr>
              <w:t>kwalifikowalnych</w:t>
            </w:r>
            <w:proofErr w:type="spellEnd"/>
            <w:r w:rsidRPr="009D5099">
              <w:rPr>
                <w:rFonts w:ascii="Cambria" w:eastAsia="Calibri" w:hAnsi="Cambria"/>
                <w:sz w:val="20"/>
                <w:lang w:eastAsia="en-US"/>
              </w:rPr>
              <w:t>:</w:t>
            </w:r>
          </w:p>
          <w:p w:rsidR="00237E53" w:rsidRPr="009D5099" w:rsidRDefault="00237E53" w:rsidP="00222977">
            <w:pPr>
              <w:pStyle w:val="Tekstpodstawowy"/>
              <w:numPr>
                <w:ilvl w:val="0"/>
                <w:numId w:val="4"/>
              </w:numPr>
              <w:autoSpaceDE w:val="0"/>
              <w:autoSpaceDN w:val="0"/>
              <w:spacing w:before="0" w:after="0" w:line="276" w:lineRule="auto"/>
              <w:jc w:val="both"/>
              <w:rPr>
                <w:rFonts w:ascii="Cambria" w:eastAsia="Calibri" w:hAnsi="Cambria"/>
                <w:sz w:val="20"/>
                <w:lang w:eastAsia="en-US"/>
              </w:rPr>
            </w:pPr>
            <w:r w:rsidRPr="009D5099">
              <w:rPr>
                <w:rFonts w:ascii="Cambria" w:eastAsia="Calibri" w:hAnsi="Cambria"/>
                <w:sz w:val="20"/>
                <w:lang w:eastAsia="en-US"/>
              </w:rPr>
              <w:t>koszty ZUS,</w:t>
            </w:r>
          </w:p>
          <w:p w:rsidR="00237E53" w:rsidRPr="009D5099" w:rsidRDefault="00237E53" w:rsidP="00222977">
            <w:pPr>
              <w:pStyle w:val="Tekstpodstawowy"/>
              <w:numPr>
                <w:ilvl w:val="0"/>
                <w:numId w:val="4"/>
              </w:numPr>
              <w:autoSpaceDE w:val="0"/>
              <w:autoSpaceDN w:val="0"/>
              <w:spacing w:before="0" w:after="0" w:line="276" w:lineRule="auto"/>
              <w:jc w:val="both"/>
              <w:rPr>
                <w:rFonts w:ascii="Cambria" w:eastAsia="Calibri" w:hAnsi="Cambria"/>
                <w:sz w:val="20"/>
                <w:lang w:eastAsia="en-US"/>
              </w:rPr>
            </w:pPr>
            <w:r w:rsidRPr="009D5099">
              <w:rPr>
                <w:rFonts w:ascii="Cambria" w:eastAsia="Calibri" w:hAnsi="Cambria"/>
                <w:sz w:val="20"/>
                <w:lang w:eastAsia="en-US"/>
              </w:rPr>
              <w:t>koszty administracyjne (w tym koszty czynszu lub wynajmu pomieszczeń bezpośrednio związanych z prowadzoną działalnością gospodarczą),</w:t>
            </w:r>
          </w:p>
          <w:p w:rsidR="00237E53" w:rsidRPr="009D5099" w:rsidRDefault="00237E53" w:rsidP="00222977">
            <w:pPr>
              <w:pStyle w:val="Tekstpodstawowy"/>
              <w:numPr>
                <w:ilvl w:val="0"/>
                <w:numId w:val="4"/>
              </w:numPr>
              <w:autoSpaceDE w:val="0"/>
              <w:autoSpaceDN w:val="0"/>
              <w:spacing w:before="0" w:after="0" w:line="276" w:lineRule="auto"/>
              <w:jc w:val="both"/>
              <w:rPr>
                <w:rFonts w:ascii="Cambria" w:eastAsia="Calibri" w:hAnsi="Cambria"/>
                <w:sz w:val="20"/>
                <w:lang w:eastAsia="en-US"/>
              </w:rPr>
            </w:pPr>
            <w:r w:rsidRPr="009D5099">
              <w:rPr>
                <w:rFonts w:ascii="Cambria" w:eastAsia="Calibri" w:hAnsi="Cambria"/>
                <w:sz w:val="20"/>
                <w:lang w:eastAsia="en-US"/>
              </w:rPr>
              <w:t>koszty eksploatacji pomieszczeń (w tym m.in.</w:t>
            </w:r>
            <w:r>
              <w:rPr>
                <w:rFonts w:ascii="Cambria" w:eastAsia="Calibri" w:hAnsi="Cambria"/>
                <w:sz w:val="20"/>
                <w:lang w:eastAsia="en-US"/>
              </w:rPr>
              <w:t xml:space="preserve"> opłaty za energię elektryczną, </w:t>
            </w:r>
            <w:r w:rsidRPr="009D5099">
              <w:rPr>
                <w:rFonts w:ascii="Cambria" w:eastAsia="Calibri" w:hAnsi="Cambria"/>
                <w:sz w:val="20"/>
                <w:lang w:eastAsia="en-US"/>
              </w:rPr>
              <w:t>cieplną, gazową</w:t>
            </w:r>
            <w:r>
              <w:rPr>
                <w:rFonts w:ascii="Cambria" w:eastAsia="Calibri" w:hAnsi="Cambria"/>
                <w:sz w:val="20"/>
                <w:lang w:eastAsia="en-US"/>
              </w:rPr>
              <w:t xml:space="preserve"> </w:t>
            </w:r>
            <w:r w:rsidRPr="009D5099">
              <w:rPr>
                <w:rFonts w:ascii="Cambria" w:eastAsia="Calibri" w:hAnsi="Cambria"/>
                <w:sz w:val="20"/>
                <w:lang w:eastAsia="en-US"/>
              </w:rPr>
              <w:t>i wodę),</w:t>
            </w:r>
          </w:p>
          <w:p w:rsidR="00237E53" w:rsidRPr="009D5099" w:rsidRDefault="00237E53" w:rsidP="00222977">
            <w:pPr>
              <w:pStyle w:val="Tekstpodstawowy"/>
              <w:numPr>
                <w:ilvl w:val="0"/>
                <w:numId w:val="4"/>
              </w:numPr>
              <w:autoSpaceDE w:val="0"/>
              <w:autoSpaceDN w:val="0"/>
              <w:spacing w:before="0" w:after="0" w:line="276" w:lineRule="auto"/>
              <w:jc w:val="both"/>
              <w:rPr>
                <w:rFonts w:ascii="Cambria" w:eastAsia="Calibri" w:hAnsi="Cambria"/>
                <w:sz w:val="20"/>
                <w:lang w:eastAsia="en-US"/>
              </w:rPr>
            </w:pPr>
            <w:r w:rsidRPr="009D5099">
              <w:rPr>
                <w:rFonts w:ascii="Cambria" w:eastAsia="Calibri" w:hAnsi="Cambria"/>
                <w:sz w:val="20"/>
                <w:lang w:eastAsia="en-US"/>
              </w:rPr>
              <w:t>koszty usług księgowych,</w:t>
            </w:r>
          </w:p>
          <w:p w:rsidR="00237E53" w:rsidRDefault="00237E53" w:rsidP="00222977">
            <w:pPr>
              <w:pStyle w:val="Tekstpodstawowy"/>
              <w:numPr>
                <w:ilvl w:val="0"/>
                <w:numId w:val="4"/>
              </w:numPr>
              <w:autoSpaceDE w:val="0"/>
              <w:autoSpaceDN w:val="0"/>
              <w:spacing w:before="0" w:after="0" w:line="276" w:lineRule="auto"/>
              <w:jc w:val="both"/>
              <w:rPr>
                <w:rFonts w:ascii="Cambria" w:eastAsia="Calibri" w:hAnsi="Cambria"/>
                <w:sz w:val="20"/>
                <w:lang w:eastAsia="en-US"/>
              </w:rPr>
            </w:pPr>
            <w:r w:rsidRPr="009D5099">
              <w:rPr>
                <w:rFonts w:ascii="Cambria" w:eastAsia="Calibri" w:hAnsi="Cambria"/>
                <w:sz w:val="20"/>
                <w:lang w:eastAsia="en-US"/>
              </w:rPr>
              <w:t>koszty związane z ubezpieczeniem mienia związane bezpośrednio z prowadzoną działalnością gospodarczą</w:t>
            </w:r>
            <w:r>
              <w:rPr>
                <w:rFonts w:ascii="Cambria" w:eastAsia="Calibri" w:hAnsi="Cambria"/>
                <w:sz w:val="20"/>
                <w:lang w:eastAsia="en-US"/>
              </w:rPr>
              <w:t>,</w:t>
            </w:r>
          </w:p>
          <w:p w:rsidR="00237E53" w:rsidRPr="009D5099" w:rsidRDefault="00237E53" w:rsidP="00222977">
            <w:pPr>
              <w:pStyle w:val="Tekstpodstawowy"/>
              <w:numPr>
                <w:ilvl w:val="0"/>
                <w:numId w:val="4"/>
              </w:numPr>
              <w:autoSpaceDE w:val="0"/>
              <w:autoSpaceDN w:val="0"/>
              <w:spacing w:before="0" w:after="0" w:line="276" w:lineRule="auto"/>
              <w:jc w:val="both"/>
              <w:rPr>
                <w:rFonts w:ascii="Cambria" w:eastAsia="Calibri" w:hAnsi="Cambria"/>
                <w:sz w:val="20"/>
                <w:lang w:eastAsia="en-US"/>
              </w:rPr>
            </w:pPr>
            <w:r>
              <w:rPr>
                <w:rFonts w:ascii="Cambria" w:eastAsia="Calibri" w:hAnsi="Cambria"/>
                <w:sz w:val="20"/>
                <w:lang w:eastAsia="en-US"/>
              </w:rPr>
              <w:t>koszty szkoleń i doradztwa związanych z prowadzona działalnością gospodarczą.</w:t>
            </w:r>
          </w:p>
          <w:p w:rsidR="00237E53" w:rsidRDefault="00237E53" w:rsidP="00890FC1">
            <w:pPr>
              <w:autoSpaceDE w:val="0"/>
              <w:autoSpaceDN w:val="0"/>
              <w:adjustRightInd w:val="0"/>
              <w:spacing w:after="120"/>
              <w:jc w:val="both"/>
              <w:rPr>
                <w:rFonts w:ascii="Cambria" w:hAnsi="Cambria"/>
                <w:sz w:val="20"/>
                <w:szCs w:val="20"/>
              </w:rPr>
            </w:pPr>
          </w:p>
        </w:tc>
      </w:tr>
      <w:tr w:rsidR="00237E53" w:rsidRPr="00025B8B" w:rsidTr="00890FC1">
        <w:trPr>
          <w:trHeight w:val="2155"/>
        </w:trPr>
        <w:tc>
          <w:tcPr>
            <w:tcW w:w="4354" w:type="dxa"/>
          </w:tcPr>
          <w:p w:rsidR="00237E53" w:rsidRDefault="00237E53" w:rsidP="00890FC1">
            <w:pPr>
              <w:jc w:val="both"/>
              <w:rPr>
                <w:rFonts w:ascii="Cambria" w:hAnsi="Cambria"/>
                <w:sz w:val="20"/>
                <w:szCs w:val="20"/>
              </w:rPr>
            </w:pPr>
            <w:r>
              <w:rPr>
                <w:rFonts w:ascii="Cambria" w:hAnsi="Cambria"/>
                <w:sz w:val="20"/>
                <w:szCs w:val="20"/>
              </w:rPr>
              <w:t>Zwrot kosztów dojazdu</w:t>
            </w:r>
            <w:r w:rsidR="00422FFE">
              <w:rPr>
                <w:rStyle w:val="Odwoanieprzypisudolnego"/>
                <w:rFonts w:ascii="Cambria" w:hAnsi="Cambria"/>
                <w:sz w:val="20"/>
                <w:szCs w:val="20"/>
              </w:rPr>
              <w:footnoteReference w:id="3"/>
            </w:r>
          </w:p>
        </w:tc>
        <w:tc>
          <w:tcPr>
            <w:tcW w:w="1440" w:type="dxa"/>
          </w:tcPr>
          <w:p w:rsidR="00237E53" w:rsidRDefault="00237E53" w:rsidP="00890FC1">
            <w:pPr>
              <w:jc w:val="center"/>
              <w:rPr>
                <w:rFonts w:ascii="Cambria" w:hAnsi="Cambria"/>
                <w:sz w:val="20"/>
                <w:szCs w:val="20"/>
              </w:rPr>
            </w:pPr>
            <w:r>
              <w:rPr>
                <w:rFonts w:ascii="Cambria" w:hAnsi="Cambria"/>
                <w:sz w:val="20"/>
                <w:szCs w:val="20"/>
              </w:rPr>
              <w:t>osoba</w:t>
            </w:r>
          </w:p>
        </w:tc>
        <w:tc>
          <w:tcPr>
            <w:tcW w:w="3420" w:type="dxa"/>
          </w:tcPr>
          <w:p w:rsidR="00237E53" w:rsidRPr="00662976" w:rsidRDefault="00237E53" w:rsidP="00890FC1">
            <w:pPr>
              <w:jc w:val="both"/>
              <w:rPr>
                <w:rFonts w:ascii="Cambria" w:hAnsi="Cambria"/>
                <w:sz w:val="20"/>
                <w:szCs w:val="20"/>
              </w:rPr>
            </w:pPr>
            <w:r>
              <w:rPr>
                <w:rFonts w:ascii="Cambria" w:hAnsi="Cambria"/>
                <w:sz w:val="20"/>
                <w:szCs w:val="20"/>
              </w:rPr>
              <w:t>Cena uzależniona od cenników operatorów komunikacji publicznej</w:t>
            </w:r>
          </w:p>
        </w:tc>
        <w:tc>
          <w:tcPr>
            <w:tcW w:w="6360" w:type="dxa"/>
          </w:tcPr>
          <w:p w:rsidR="00237E53" w:rsidRPr="00E8270E" w:rsidRDefault="00237E53" w:rsidP="00890FC1">
            <w:pPr>
              <w:autoSpaceDE w:val="0"/>
              <w:autoSpaceDN w:val="0"/>
              <w:adjustRightInd w:val="0"/>
              <w:spacing w:after="120"/>
              <w:jc w:val="both"/>
              <w:rPr>
                <w:rFonts w:ascii="Cambria" w:hAnsi="Cambria"/>
                <w:sz w:val="20"/>
                <w:szCs w:val="20"/>
              </w:rPr>
            </w:pPr>
            <w:r>
              <w:rPr>
                <w:rFonts w:ascii="Cambria" w:hAnsi="Cambria"/>
                <w:sz w:val="20"/>
                <w:szCs w:val="20"/>
              </w:rPr>
              <w:t>- z</w:t>
            </w:r>
            <w:r w:rsidRPr="00E8270E">
              <w:rPr>
                <w:rFonts w:ascii="Cambria" w:hAnsi="Cambria"/>
                <w:sz w:val="20"/>
                <w:szCs w:val="20"/>
              </w:rPr>
              <w:t>wrot kosztów dojazdu uczestnika projektu na szkolenie  lub inną formę wsparcia następuje na podstawie biletu komunikacji publicznej (jednorazowego lub czasowego) lub innego równoważnego dokumentu. Również bilet z jednego dnia (jako potwierdze</w:t>
            </w:r>
            <w:r>
              <w:rPr>
                <w:rFonts w:ascii="Cambria" w:hAnsi="Cambria"/>
                <w:sz w:val="20"/>
                <w:szCs w:val="20"/>
              </w:rPr>
              <w:t>nie dziennych kosztów) i </w:t>
            </w:r>
            <w:r w:rsidRPr="00E8270E">
              <w:rPr>
                <w:rFonts w:ascii="Cambria" w:hAnsi="Cambria"/>
                <w:sz w:val="20"/>
                <w:szCs w:val="20"/>
              </w:rPr>
              <w:t>lista obecności potwierdza</w:t>
            </w:r>
            <w:r>
              <w:rPr>
                <w:rFonts w:ascii="Cambria" w:hAnsi="Cambria"/>
                <w:sz w:val="20"/>
                <w:szCs w:val="20"/>
              </w:rPr>
              <w:t>jąca uczestnictwo w projekcie w </w:t>
            </w:r>
            <w:r w:rsidRPr="00E8270E">
              <w:rPr>
                <w:rFonts w:ascii="Cambria" w:hAnsi="Cambria"/>
                <w:sz w:val="20"/>
                <w:szCs w:val="20"/>
              </w:rPr>
              <w:t xml:space="preserve">poszczególnych dniach trwania szkolenia jest wystarczającym dowodem poniesienia ww. kosztów. W przypadku zakupienia biletów długoterminowych (np. tygodniowych, miesięcznych), termin ważności </w:t>
            </w:r>
            <w:r w:rsidRPr="00E8270E">
              <w:rPr>
                <w:rFonts w:ascii="Cambria" w:hAnsi="Cambria"/>
                <w:sz w:val="20"/>
                <w:szCs w:val="20"/>
              </w:rPr>
              <w:lastRenderedPageBreak/>
              <w:t>biletu musi odpowiadać terminowi trwania szkolenia. Gdy dana forma wsparcia nie odbywa się</w:t>
            </w:r>
            <w:r>
              <w:rPr>
                <w:rFonts w:ascii="Cambria" w:hAnsi="Cambria"/>
                <w:sz w:val="20"/>
                <w:szCs w:val="20"/>
              </w:rPr>
              <w:t xml:space="preserve"> </w:t>
            </w:r>
            <w:r w:rsidRPr="00E8270E">
              <w:rPr>
                <w:rFonts w:ascii="Cambria" w:hAnsi="Cambria"/>
                <w:sz w:val="20"/>
                <w:szCs w:val="20"/>
              </w:rPr>
              <w:t>w sposób ciągły, ale n</w:t>
            </w:r>
            <w:r>
              <w:rPr>
                <w:rFonts w:ascii="Cambria" w:hAnsi="Cambria"/>
                <w:sz w:val="20"/>
                <w:szCs w:val="20"/>
              </w:rPr>
              <w:t>p. w wybrane dni tygodnia lub w </w:t>
            </w:r>
            <w:r w:rsidRPr="00E8270E">
              <w:rPr>
                <w:rFonts w:ascii="Cambria" w:hAnsi="Cambria"/>
                <w:sz w:val="20"/>
                <w:szCs w:val="20"/>
              </w:rPr>
              <w:t xml:space="preserve">przypadku nieobecności uczestnika na zajęciach koszt biletu okresowego należy kwalifikować proporcjonalnie w stosunku do faktycznej ilości dojazdów uczestnika na miejsce realizacji formy wsparcia w okresie, którego dotyczy bilet. Dopuszcza się możliwość uwzględniania cen biletów przewoźników innych niż PKS lub PKP (np. prywatnych) w sytuacji, gdy koszt świadczonych przez nich usług jest porównywalny do cen przewoźników państwowych lub, jeśli jest to jedyny przewoźnik na danej trasie lub oferuje dogodniejszy dla uczestnika ze względu na godziny udziału </w:t>
            </w:r>
            <w:r>
              <w:rPr>
                <w:rFonts w:ascii="Cambria" w:hAnsi="Cambria"/>
                <w:sz w:val="20"/>
                <w:szCs w:val="20"/>
              </w:rPr>
              <w:t>w formie wsparcia rozkład jazdy;</w:t>
            </w:r>
          </w:p>
          <w:p w:rsidR="00237E53" w:rsidRDefault="00237E53" w:rsidP="00DF4503">
            <w:pPr>
              <w:autoSpaceDE w:val="0"/>
              <w:autoSpaceDN w:val="0"/>
              <w:adjustRightInd w:val="0"/>
              <w:spacing w:after="120"/>
              <w:jc w:val="both"/>
              <w:rPr>
                <w:rFonts w:ascii="Cambria" w:hAnsi="Cambria"/>
                <w:sz w:val="20"/>
                <w:szCs w:val="20"/>
              </w:rPr>
            </w:pPr>
            <w:r>
              <w:rPr>
                <w:rFonts w:ascii="Cambria" w:hAnsi="Cambria"/>
                <w:sz w:val="20"/>
                <w:szCs w:val="20"/>
              </w:rPr>
              <w:t>-w</w:t>
            </w:r>
            <w:r w:rsidRPr="00E8270E">
              <w:rPr>
                <w:rFonts w:ascii="Cambria" w:hAnsi="Cambria"/>
                <w:sz w:val="20"/>
                <w:szCs w:val="20"/>
              </w:rPr>
              <w:t>ydatki poniesione przez</w:t>
            </w:r>
            <w:r>
              <w:rPr>
                <w:rFonts w:ascii="Cambria" w:hAnsi="Cambria"/>
                <w:sz w:val="20"/>
                <w:szCs w:val="20"/>
              </w:rPr>
              <w:t xml:space="preserve"> uczestnika projektu związane z </w:t>
            </w:r>
            <w:r w:rsidRPr="00E8270E">
              <w:rPr>
                <w:rFonts w:ascii="Cambria" w:hAnsi="Cambria"/>
                <w:sz w:val="20"/>
                <w:szCs w:val="20"/>
              </w:rPr>
              <w:t xml:space="preserve">dojazdem własnym </w:t>
            </w:r>
            <w:r>
              <w:rPr>
                <w:rFonts w:ascii="Cambria" w:hAnsi="Cambria"/>
                <w:sz w:val="20"/>
                <w:szCs w:val="20"/>
              </w:rPr>
              <w:t xml:space="preserve">samochodem są </w:t>
            </w:r>
            <w:proofErr w:type="spellStart"/>
            <w:r>
              <w:rPr>
                <w:rFonts w:ascii="Cambria" w:hAnsi="Cambria"/>
                <w:sz w:val="20"/>
                <w:szCs w:val="20"/>
              </w:rPr>
              <w:t>kwalifikowalne</w:t>
            </w:r>
            <w:proofErr w:type="spellEnd"/>
            <w:r>
              <w:rPr>
                <w:rFonts w:ascii="Cambria" w:hAnsi="Cambria"/>
                <w:sz w:val="20"/>
                <w:szCs w:val="20"/>
              </w:rPr>
              <w:t xml:space="preserve"> do </w:t>
            </w:r>
            <w:r w:rsidRPr="00E8270E">
              <w:rPr>
                <w:rFonts w:ascii="Cambria" w:hAnsi="Cambria"/>
                <w:sz w:val="20"/>
                <w:szCs w:val="20"/>
              </w:rPr>
              <w:t>wysokości ceny biletu transportu publicznego na danej trasie (jeżeli uczestnik poniósł koszty w wysokości równej lub wyższej niż cena biletu), po przedstawieniu przez uczestnika projektu stosownego oświadczenia</w:t>
            </w:r>
            <w:r w:rsidR="00690313">
              <w:rPr>
                <w:rFonts w:ascii="Cambria" w:hAnsi="Cambria"/>
                <w:sz w:val="20"/>
                <w:szCs w:val="20"/>
              </w:rPr>
              <w:t xml:space="preserve"> o wysokości ceny biletu komunikacji publicznej</w:t>
            </w:r>
            <w:r w:rsidRPr="00E8270E">
              <w:rPr>
                <w:rFonts w:ascii="Cambria" w:hAnsi="Cambria"/>
                <w:sz w:val="20"/>
                <w:szCs w:val="20"/>
              </w:rPr>
              <w:t xml:space="preserve">. Natomiast, jeśli uczestnik </w:t>
            </w:r>
            <w:r w:rsidR="00690313">
              <w:rPr>
                <w:rFonts w:ascii="Cambria" w:hAnsi="Cambria"/>
                <w:sz w:val="20"/>
                <w:szCs w:val="20"/>
              </w:rPr>
              <w:t>przedstawi informację nt.</w:t>
            </w:r>
            <w:r w:rsidRPr="00E8270E">
              <w:rPr>
                <w:rFonts w:ascii="Cambria" w:hAnsi="Cambria"/>
                <w:sz w:val="20"/>
                <w:szCs w:val="20"/>
              </w:rPr>
              <w:t xml:space="preserve"> poniesieni</w:t>
            </w:r>
            <w:r w:rsidR="00690313">
              <w:rPr>
                <w:rFonts w:ascii="Cambria" w:hAnsi="Cambria"/>
                <w:sz w:val="20"/>
                <w:szCs w:val="20"/>
              </w:rPr>
              <w:t>a</w:t>
            </w:r>
            <w:r w:rsidRPr="00E8270E">
              <w:rPr>
                <w:rFonts w:ascii="Cambria" w:hAnsi="Cambria"/>
                <w:sz w:val="20"/>
                <w:szCs w:val="20"/>
              </w:rPr>
              <w:t xml:space="preserve"> kosztów w kwocie niższej od ceny biletu, zwrot nastąpi do wysokości fak</w:t>
            </w:r>
            <w:r>
              <w:rPr>
                <w:rFonts w:ascii="Cambria" w:hAnsi="Cambria"/>
                <w:sz w:val="20"/>
                <w:szCs w:val="20"/>
              </w:rPr>
              <w:t xml:space="preserve">tycznie poniesionych kosztów. </w:t>
            </w:r>
            <w:r w:rsidR="00DF4503" w:rsidRPr="00E8270E">
              <w:rPr>
                <w:rFonts w:ascii="Cambria" w:hAnsi="Cambria"/>
                <w:sz w:val="20"/>
                <w:szCs w:val="20"/>
              </w:rPr>
              <w:t>Ponadto uczestnik projektu, który na szkolenie  lub inną formę wsparcia dojeżdża samochodem, którego nie jest właścicielem, powinien posiadać stosowną umowę użyczenia samochodu (do wglądu)</w:t>
            </w:r>
            <w:r w:rsidR="00422FFE">
              <w:rPr>
                <w:rFonts w:ascii="Cambria" w:hAnsi="Cambria"/>
                <w:sz w:val="20"/>
                <w:szCs w:val="20"/>
              </w:rPr>
              <w:t>;</w:t>
            </w:r>
          </w:p>
          <w:p w:rsidR="00422FFE" w:rsidRPr="00422FFE" w:rsidRDefault="00422FFE" w:rsidP="00422FFE">
            <w:pPr>
              <w:spacing w:after="120"/>
              <w:jc w:val="both"/>
              <w:rPr>
                <w:rFonts w:ascii="Cambria" w:hAnsi="Cambria"/>
                <w:sz w:val="20"/>
                <w:szCs w:val="20"/>
              </w:rPr>
            </w:pPr>
            <w:r w:rsidRPr="00422FFE">
              <w:rPr>
                <w:rFonts w:ascii="Cambria" w:hAnsi="Cambria"/>
                <w:sz w:val="20"/>
                <w:szCs w:val="20"/>
              </w:rPr>
              <w:t xml:space="preserve">- wydatek </w:t>
            </w:r>
            <w:proofErr w:type="spellStart"/>
            <w:r w:rsidRPr="00422FFE">
              <w:rPr>
                <w:rFonts w:ascii="Cambria" w:hAnsi="Cambria"/>
                <w:sz w:val="20"/>
                <w:szCs w:val="20"/>
              </w:rPr>
              <w:t>kwalifikowalny</w:t>
            </w:r>
            <w:proofErr w:type="spellEnd"/>
            <w:r w:rsidRPr="00422FFE">
              <w:rPr>
                <w:rFonts w:ascii="Cambria" w:hAnsi="Cambria"/>
                <w:sz w:val="20"/>
                <w:szCs w:val="20"/>
              </w:rPr>
              <w:t xml:space="preserve"> w związku</w:t>
            </w:r>
            <w:r>
              <w:rPr>
                <w:rFonts w:ascii="Cambria" w:hAnsi="Cambria"/>
                <w:sz w:val="20"/>
                <w:szCs w:val="20"/>
              </w:rPr>
              <w:t xml:space="preserve"> </w:t>
            </w:r>
            <w:r w:rsidRPr="00422FFE">
              <w:rPr>
                <w:rFonts w:ascii="Cambria" w:hAnsi="Cambria"/>
                <w:sz w:val="20"/>
                <w:szCs w:val="20"/>
              </w:rPr>
              <w:t>z uzasadnionymi potrzebami grupy docelowej</w:t>
            </w:r>
            <w:r>
              <w:rPr>
                <w:rFonts w:ascii="Cambria" w:hAnsi="Cambria"/>
                <w:sz w:val="20"/>
                <w:szCs w:val="20"/>
              </w:rPr>
              <w:t xml:space="preserve"> </w:t>
            </w:r>
            <w:r w:rsidRPr="00422FFE">
              <w:rPr>
                <w:rFonts w:ascii="Cambria" w:hAnsi="Cambria"/>
                <w:sz w:val="20"/>
                <w:szCs w:val="20"/>
              </w:rPr>
              <w:t>(np. koszty dojazdów dla osób niepełnosprawnych, bezrobotnych).</w:t>
            </w:r>
          </w:p>
          <w:p w:rsidR="00422FFE" w:rsidRPr="00C4003E" w:rsidRDefault="00422FFE" w:rsidP="00422FFE">
            <w:pPr>
              <w:tabs>
                <w:tab w:val="left" w:pos="248"/>
              </w:tabs>
              <w:autoSpaceDE w:val="0"/>
              <w:autoSpaceDN w:val="0"/>
              <w:adjustRightInd w:val="0"/>
              <w:spacing w:before="60" w:after="60" w:line="240" w:lineRule="auto"/>
              <w:jc w:val="both"/>
              <w:rPr>
                <w:rFonts w:ascii="Cambria" w:hAnsi="Cambria"/>
                <w:sz w:val="20"/>
                <w:szCs w:val="20"/>
              </w:rPr>
            </w:pPr>
          </w:p>
        </w:tc>
      </w:tr>
      <w:tr w:rsidR="00237E53" w:rsidRPr="00025B8B" w:rsidTr="00890FC1">
        <w:trPr>
          <w:trHeight w:val="1967"/>
        </w:trPr>
        <w:tc>
          <w:tcPr>
            <w:tcW w:w="4354" w:type="dxa"/>
            <w:vAlign w:val="center"/>
          </w:tcPr>
          <w:p w:rsidR="00237E53" w:rsidRPr="00690313" w:rsidRDefault="00237E53" w:rsidP="00890FC1">
            <w:pPr>
              <w:rPr>
                <w:rFonts w:ascii="Cambria" w:hAnsi="Cambria"/>
                <w:sz w:val="20"/>
                <w:szCs w:val="20"/>
              </w:rPr>
            </w:pPr>
            <w:r w:rsidRPr="00690313">
              <w:rPr>
                <w:rFonts w:ascii="Cambria" w:hAnsi="Cambria"/>
                <w:sz w:val="20"/>
                <w:szCs w:val="20"/>
              </w:rPr>
              <w:lastRenderedPageBreak/>
              <w:t>Opieka nad osobą zależną</w:t>
            </w:r>
          </w:p>
        </w:tc>
        <w:tc>
          <w:tcPr>
            <w:tcW w:w="1440" w:type="dxa"/>
            <w:vAlign w:val="center"/>
          </w:tcPr>
          <w:p w:rsidR="00237E53" w:rsidRPr="00690313" w:rsidRDefault="00237E53" w:rsidP="00890FC1">
            <w:pPr>
              <w:jc w:val="center"/>
              <w:rPr>
                <w:rFonts w:ascii="Cambria" w:hAnsi="Cambria"/>
                <w:sz w:val="20"/>
                <w:szCs w:val="20"/>
              </w:rPr>
            </w:pPr>
            <w:r w:rsidRPr="00690313">
              <w:rPr>
                <w:rFonts w:ascii="Cambria" w:hAnsi="Cambria"/>
                <w:sz w:val="20"/>
                <w:szCs w:val="20"/>
              </w:rPr>
              <w:t>osoba</w:t>
            </w:r>
          </w:p>
        </w:tc>
        <w:tc>
          <w:tcPr>
            <w:tcW w:w="3420" w:type="dxa"/>
            <w:vAlign w:val="center"/>
          </w:tcPr>
          <w:p w:rsidR="00237E53" w:rsidRPr="00690313" w:rsidRDefault="00237E53" w:rsidP="003450FE">
            <w:pPr>
              <w:jc w:val="center"/>
              <w:rPr>
                <w:rFonts w:ascii="Cambria" w:hAnsi="Cambria"/>
                <w:sz w:val="20"/>
                <w:szCs w:val="20"/>
              </w:rPr>
            </w:pPr>
            <w:r w:rsidRPr="00690313">
              <w:rPr>
                <w:rFonts w:ascii="Cambria" w:hAnsi="Cambria"/>
                <w:sz w:val="20"/>
                <w:szCs w:val="20"/>
              </w:rPr>
              <w:t xml:space="preserve">cena nie może być wyższa niż połowa zasiłku, o którym mowa w art. 72 ust. 1 </w:t>
            </w:r>
            <w:proofErr w:type="spellStart"/>
            <w:r w:rsidRPr="00690313">
              <w:rPr>
                <w:rFonts w:ascii="Cambria" w:hAnsi="Cambria"/>
                <w:sz w:val="20"/>
                <w:szCs w:val="20"/>
              </w:rPr>
              <w:t>pkt</w:t>
            </w:r>
            <w:proofErr w:type="spellEnd"/>
            <w:r w:rsidRPr="00690313">
              <w:rPr>
                <w:rFonts w:ascii="Cambria" w:hAnsi="Cambria"/>
                <w:sz w:val="20"/>
                <w:szCs w:val="20"/>
              </w:rPr>
              <w:t xml:space="preserve"> 1 i 2 </w:t>
            </w:r>
            <w:r w:rsidR="00D86DF5" w:rsidRPr="00690313">
              <w:rPr>
                <w:rFonts w:ascii="Cambria" w:hAnsi="Cambria"/>
                <w:sz w:val="20"/>
                <w:szCs w:val="20"/>
              </w:rPr>
              <w:t xml:space="preserve">Ustawy z dnia 20 kwietnia 2004 r. o promocji zatrudnienia i instytucjach rynku pracy </w:t>
            </w:r>
            <w:r w:rsidR="00AA52BC" w:rsidRPr="00690313">
              <w:rPr>
                <w:rFonts w:ascii="Cambria" w:hAnsi="Cambria"/>
                <w:sz w:val="20"/>
                <w:szCs w:val="20"/>
              </w:rPr>
              <w:t xml:space="preserve">tj. nie może być wyższa niż </w:t>
            </w:r>
            <w:r w:rsidR="003450FE">
              <w:rPr>
                <w:rFonts w:ascii="Cambria" w:hAnsi="Cambria"/>
                <w:sz w:val="20"/>
                <w:szCs w:val="20"/>
              </w:rPr>
              <w:t>423,90</w:t>
            </w:r>
            <w:r w:rsidR="00AA52BC" w:rsidRPr="00690313">
              <w:rPr>
                <w:rFonts w:ascii="Cambria" w:hAnsi="Cambria"/>
                <w:sz w:val="20"/>
                <w:szCs w:val="20"/>
              </w:rPr>
              <w:t xml:space="preserve"> </w:t>
            </w:r>
            <w:r w:rsidR="00370A97">
              <w:rPr>
                <w:rFonts w:ascii="Cambria" w:hAnsi="Cambria"/>
                <w:sz w:val="20"/>
                <w:szCs w:val="20"/>
              </w:rPr>
              <w:t>PLN</w:t>
            </w:r>
            <w:r w:rsidR="00370A97" w:rsidRPr="00690313">
              <w:rPr>
                <w:rFonts w:ascii="Cambria" w:hAnsi="Cambria"/>
                <w:sz w:val="20"/>
                <w:szCs w:val="20"/>
              </w:rPr>
              <w:t xml:space="preserve"> </w:t>
            </w:r>
            <w:r w:rsidR="00AA52BC" w:rsidRPr="00690313">
              <w:rPr>
                <w:rFonts w:ascii="Cambria" w:hAnsi="Cambria"/>
                <w:sz w:val="20"/>
                <w:szCs w:val="20"/>
              </w:rPr>
              <w:t>.</w:t>
            </w:r>
          </w:p>
        </w:tc>
        <w:tc>
          <w:tcPr>
            <w:tcW w:w="6360" w:type="dxa"/>
          </w:tcPr>
          <w:p w:rsidR="00237E53" w:rsidRPr="00690313" w:rsidRDefault="00237E53" w:rsidP="0024417B">
            <w:pPr>
              <w:autoSpaceDE w:val="0"/>
              <w:autoSpaceDN w:val="0"/>
              <w:adjustRightInd w:val="0"/>
              <w:spacing w:after="120"/>
              <w:jc w:val="both"/>
              <w:rPr>
                <w:rFonts w:ascii="Cambria" w:hAnsi="Cambria"/>
                <w:sz w:val="20"/>
                <w:szCs w:val="20"/>
              </w:rPr>
            </w:pPr>
            <w:r w:rsidRPr="00690313">
              <w:rPr>
                <w:rFonts w:ascii="Cambria" w:hAnsi="Cambria"/>
                <w:sz w:val="20"/>
                <w:szCs w:val="20"/>
              </w:rPr>
              <w:t xml:space="preserve">- wydatek </w:t>
            </w:r>
            <w:proofErr w:type="spellStart"/>
            <w:r w:rsidRPr="00690313">
              <w:rPr>
                <w:rFonts w:ascii="Cambria" w:hAnsi="Cambria"/>
                <w:sz w:val="20"/>
                <w:szCs w:val="20"/>
              </w:rPr>
              <w:t>kwalifikowalny</w:t>
            </w:r>
            <w:proofErr w:type="spellEnd"/>
            <w:r w:rsidRPr="00690313">
              <w:rPr>
                <w:rFonts w:ascii="Cambria" w:hAnsi="Cambria"/>
                <w:sz w:val="20"/>
                <w:szCs w:val="20"/>
              </w:rPr>
              <w:t>, o ile jest to uzasadnione specyfiką realizowanego projektu oraz potrzebami grupy docelowej</w:t>
            </w:r>
            <w:r w:rsidR="00E85F76" w:rsidRPr="00690313">
              <w:rPr>
                <w:rFonts w:ascii="Cambria" w:hAnsi="Cambria"/>
                <w:sz w:val="20"/>
                <w:szCs w:val="20"/>
              </w:rPr>
              <w:t>;</w:t>
            </w:r>
          </w:p>
          <w:p w:rsidR="00237E53" w:rsidRDefault="00237E53" w:rsidP="0024417B">
            <w:pPr>
              <w:autoSpaceDE w:val="0"/>
              <w:autoSpaceDN w:val="0"/>
              <w:adjustRightInd w:val="0"/>
              <w:spacing w:after="120"/>
              <w:jc w:val="both"/>
              <w:rPr>
                <w:rFonts w:ascii="Cambria" w:hAnsi="Cambria"/>
                <w:sz w:val="20"/>
                <w:szCs w:val="20"/>
              </w:rPr>
            </w:pPr>
            <w:r w:rsidRPr="00690313">
              <w:rPr>
                <w:rFonts w:ascii="Cambria" w:hAnsi="Cambria"/>
                <w:sz w:val="20"/>
                <w:szCs w:val="20"/>
              </w:rPr>
              <w:t xml:space="preserve">- wydatek </w:t>
            </w:r>
            <w:proofErr w:type="spellStart"/>
            <w:r w:rsidRPr="00690313">
              <w:rPr>
                <w:rFonts w:ascii="Cambria" w:hAnsi="Cambria"/>
                <w:sz w:val="20"/>
                <w:szCs w:val="20"/>
              </w:rPr>
              <w:t>kwalifikowalny</w:t>
            </w:r>
            <w:proofErr w:type="spellEnd"/>
            <w:r w:rsidRPr="00690313">
              <w:rPr>
                <w:rFonts w:ascii="Cambria" w:hAnsi="Cambria"/>
                <w:sz w:val="20"/>
                <w:szCs w:val="20"/>
              </w:rPr>
              <w:t xml:space="preserve">, na warunkach adekwatnych do określonych w ustawie z dnia 20 kwietnia 2004 r. o promocji zatrudnienia i instytucjach rynku pracy </w:t>
            </w:r>
            <w:proofErr w:type="spellStart"/>
            <w:r w:rsidR="004B309B" w:rsidRPr="00690313">
              <w:rPr>
                <w:rFonts w:ascii="Cambria" w:hAnsi="Cambria"/>
                <w:sz w:val="20"/>
                <w:szCs w:val="20"/>
              </w:rPr>
              <w:t>pracy</w:t>
            </w:r>
            <w:proofErr w:type="spellEnd"/>
            <w:r w:rsidR="003450FE">
              <w:rPr>
                <w:rFonts w:ascii="Cambria" w:hAnsi="Cambria"/>
                <w:sz w:val="20"/>
                <w:szCs w:val="20"/>
              </w:rPr>
              <w:t xml:space="preserve">, </w:t>
            </w:r>
            <w:r w:rsidRPr="00690313">
              <w:rPr>
                <w:rFonts w:ascii="Cambria" w:hAnsi="Cambria"/>
                <w:sz w:val="20"/>
                <w:szCs w:val="20"/>
              </w:rPr>
              <w:t xml:space="preserve">tj. opieka następuje na okres wsparcia uczestnika w ramach projektu, jednak nie dłużej niż przez 6 </w:t>
            </w:r>
            <w:proofErr w:type="spellStart"/>
            <w:r w:rsidRPr="00690313">
              <w:rPr>
                <w:rFonts w:ascii="Cambria" w:hAnsi="Cambria"/>
                <w:sz w:val="20"/>
                <w:szCs w:val="20"/>
              </w:rPr>
              <w:t>m-cy</w:t>
            </w:r>
            <w:proofErr w:type="spellEnd"/>
            <w:r w:rsidRPr="00690313">
              <w:rPr>
                <w:rFonts w:ascii="Cambria" w:hAnsi="Cambria"/>
                <w:sz w:val="20"/>
                <w:szCs w:val="20"/>
              </w:rPr>
              <w:t xml:space="preserve"> i dotyczy dziecka lub dzieci do lat 7 lub osoby / osób zależnych (osób wymagających ze względu na stan zdrowia lub wiek stałej opieki, połączonych więzami rodzinnymi lub powinowactwem z uczestnikiem wsparcia lub pozostających z nim we wspólnym gospodarstwie domowym)</w:t>
            </w:r>
            <w:r w:rsidR="00E85F76" w:rsidRPr="00690313">
              <w:rPr>
                <w:rFonts w:ascii="Cambria" w:hAnsi="Cambria"/>
                <w:sz w:val="20"/>
                <w:szCs w:val="20"/>
              </w:rPr>
              <w:t>;</w:t>
            </w:r>
          </w:p>
          <w:p w:rsidR="003450FE" w:rsidRPr="00690313" w:rsidRDefault="003450FE" w:rsidP="0024417B">
            <w:pPr>
              <w:autoSpaceDE w:val="0"/>
              <w:autoSpaceDN w:val="0"/>
              <w:adjustRightInd w:val="0"/>
              <w:spacing w:after="120"/>
              <w:jc w:val="both"/>
              <w:rPr>
                <w:rFonts w:ascii="Cambria" w:hAnsi="Cambria"/>
                <w:sz w:val="20"/>
                <w:szCs w:val="20"/>
              </w:rPr>
            </w:pPr>
            <w:r>
              <w:rPr>
                <w:rFonts w:ascii="Cambria" w:hAnsi="Cambria"/>
                <w:sz w:val="20"/>
                <w:szCs w:val="20"/>
              </w:rPr>
              <w:t>- d</w:t>
            </w:r>
            <w:r w:rsidRPr="003F3EBB">
              <w:rPr>
                <w:rFonts w:ascii="Cambria" w:hAnsi="Cambria"/>
                <w:sz w:val="20"/>
                <w:szCs w:val="20"/>
              </w:rPr>
              <w:t>opuszcza się możliw</w:t>
            </w:r>
            <w:r>
              <w:rPr>
                <w:rFonts w:ascii="Cambria" w:hAnsi="Cambria"/>
                <w:sz w:val="20"/>
                <w:szCs w:val="20"/>
              </w:rPr>
              <w:t>ość zwiększenia kwoty zgodnie z </w:t>
            </w:r>
            <w:r w:rsidRPr="003F3EBB">
              <w:rPr>
                <w:rFonts w:ascii="Cambria" w:hAnsi="Cambria"/>
                <w:sz w:val="20"/>
                <w:szCs w:val="20"/>
              </w:rPr>
              <w:t>obowiązującymi kwot</w:t>
            </w:r>
            <w:r w:rsidR="00370A97">
              <w:rPr>
                <w:rFonts w:ascii="Cambria" w:hAnsi="Cambria"/>
                <w:sz w:val="20"/>
                <w:szCs w:val="20"/>
              </w:rPr>
              <w:t xml:space="preserve">ami opublikowanymi przez </w:t>
            </w:r>
            <w:proofErr w:type="spellStart"/>
            <w:r w:rsidR="00370A97">
              <w:rPr>
                <w:rFonts w:ascii="Cambria" w:hAnsi="Cambria"/>
                <w:sz w:val="20"/>
                <w:szCs w:val="20"/>
              </w:rPr>
              <w:t>MRPiPS</w:t>
            </w:r>
            <w:proofErr w:type="spellEnd"/>
            <w:r w:rsidRPr="003F3EBB">
              <w:rPr>
                <w:rFonts w:ascii="Cambria" w:hAnsi="Cambria"/>
                <w:sz w:val="20"/>
                <w:szCs w:val="20"/>
              </w:rPr>
              <w:t>;</w:t>
            </w:r>
          </w:p>
          <w:p w:rsidR="00237E53" w:rsidRPr="00690313" w:rsidRDefault="00237E53" w:rsidP="0024417B">
            <w:pPr>
              <w:autoSpaceDE w:val="0"/>
              <w:autoSpaceDN w:val="0"/>
              <w:adjustRightInd w:val="0"/>
              <w:spacing w:after="120"/>
              <w:jc w:val="both"/>
              <w:rPr>
                <w:rFonts w:ascii="Cambria" w:hAnsi="Cambria"/>
                <w:sz w:val="20"/>
                <w:szCs w:val="20"/>
              </w:rPr>
            </w:pPr>
            <w:r w:rsidRPr="00690313">
              <w:rPr>
                <w:rFonts w:ascii="Cambria" w:hAnsi="Cambria"/>
                <w:sz w:val="20"/>
                <w:szCs w:val="20"/>
              </w:rPr>
              <w:t>- wydatek może podlegać finansowaniu zaliczkowemu</w:t>
            </w:r>
            <w:r w:rsidR="00E85F76" w:rsidRPr="00690313">
              <w:rPr>
                <w:rFonts w:ascii="Cambria" w:hAnsi="Cambria"/>
                <w:sz w:val="20"/>
                <w:szCs w:val="20"/>
              </w:rPr>
              <w:t>.</w:t>
            </w:r>
          </w:p>
        </w:tc>
      </w:tr>
      <w:tr w:rsidR="00237E53" w:rsidRPr="00025B8B" w:rsidTr="003450FE">
        <w:trPr>
          <w:trHeight w:val="983"/>
        </w:trPr>
        <w:tc>
          <w:tcPr>
            <w:tcW w:w="4354" w:type="dxa"/>
            <w:vAlign w:val="center"/>
          </w:tcPr>
          <w:p w:rsidR="003450FE" w:rsidRDefault="003450FE" w:rsidP="00890FC1">
            <w:pPr>
              <w:rPr>
                <w:rFonts w:ascii="Cambria" w:hAnsi="Cambria"/>
                <w:sz w:val="20"/>
                <w:szCs w:val="20"/>
              </w:rPr>
            </w:pPr>
          </w:p>
          <w:p w:rsidR="00237E53" w:rsidRPr="00690313" w:rsidRDefault="00237E53" w:rsidP="00890FC1">
            <w:pPr>
              <w:rPr>
                <w:rFonts w:ascii="Cambria" w:hAnsi="Cambria"/>
                <w:sz w:val="20"/>
                <w:szCs w:val="20"/>
              </w:rPr>
            </w:pPr>
            <w:r w:rsidRPr="00690313">
              <w:rPr>
                <w:rFonts w:ascii="Cambria" w:hAnsi="Cambria"/>
                <w:sz w:val="20"/>
                <w:szCs w:val="20"/>
              </w:rPr>
              <w:t>Nabycie laptopa</w:t>
            </w:r>
          </w:p>
          <w:p w:rsidR="00237E53" w:rsidRPr="00690313" w:rsidRDefault="00237E53" w:rsidP="00890FC1">
            <w:pPr>
              <w:rPr>
                <w:rFonts w:ascii="Cambria" w:hAnsi="Cambria"/>
                <w:sz w:val="20"/>
                <w:szCs w:val="20"/>
              </w:rPr>
            </w:pPr>
          </w:p>
          <w:p w:rsidR="00237E53" w:rsidRPr="00690313" w:rsidRDefault="00237E53" w:rsidP="00890FC1">
            <w:pPr>
              <w:rPr>
                <w:rFonts w:ascii="Cambria" w:hAnsi="Cambria"/>
                <w:sz w:val="20"/>
                <w:szCs w:val="20"/>
              </w:rPr>
            </w:pPr>
          </w:p>
        </w:tc>
        <w:tc>
          <w:tcPr>
            <w:tcW w:w="1440" w:type="dxa"/>
            <w:vAlign w:val="center"/>
          </w:tcPr>
          <w:p w:rsidR="00237E53" w:rsidRPr="00690313" w:rsidRDefault="00237E53" w:rsidP="00890FC1">
            <w:pPr>
              <w:jc w:val="center"/>
              <w:rPr>
                <w:rFonts w:ascii="Cambria" w:hAnsi="Cambria"/>
                <w:sz w:val="20"/>
                <w:szCs w:val="20"/>
              </w:rPr>
            </w:pPr>
            <w:r w:rsidRPr="00690313">
              <w:rPr>
                <w:rFonts w:ascii="Cambria" w:hAnsi="Cambria"/>
                <w:sz w:val="20"/>
                <w:szCs w:val="20"/>
              </w:rPr>
              <w:t>sztuka</w:t>
            </w:r>
          </w:p>
        </w:tc>
        <w:tc>
          <w:tcPr>
            <w:tcW w:w="3420" w:type="dxa"/>
            <w:vAlign w:val="center"/>
          </w:tcPr>
          <w:p w:rsidR="00237E53" w:rsidRPr="00690313" w:rsidRDefault="00237E53" w:rsidP="00EA42A5">
            <w:pPr>
              <w:jc w:val="center"/>
              <w:rPr>
                <w:rFonts w:ascii="Cambria" w:hAnsi="Cambria"/>
                <w:sz w:val="20"/>
                <w:szCs w:val="20"/>
              </w:rPr>
            </w:pPr>
            <w:r w:rsidRPr="00690313">
              <w:rPr>
                <w:rFonts w:ascii="Cambria" w:hAnsi="Cambria"/>
                <w:sz w:val="20"/>
                <w:szCs w:val="20"/>
              </w:rPr>
              <w:t>2 500 PLN/sztuka w przypadku jednorazowego odpisu amortyzacyjnego</w:t>
            </w:r>
          </w:p>
        </w:tc>
        <w:tc>
          <w:tcPr>
            <w:tcW w:w="6360" w:type="dxa"/>
          </w:tcPr>
          <w:p w:rsidR="00237E53" w:rsidRPr="00690313" w:rsidRDefault="00237E53" w:rsidP="00EA42A5">
            <w:pPr>
              <w:autoSpaceDE w:val="0"/>
              <w:autoSpaceDN w:val="0"/>
              <w:adjustRightInd w:val="0"/>
              <w:spacing w:after="120"/>
              <w:jc w:val="both"/>
              <w:rPr>
                <w:rFonts w:ascii="Cambria" w:hAnsi="Cambria"/>
                <w:sz w:val="20"/>
                <w:szCs w:val="20"/>
              </w:rPr>
            </w:pPr>
            <w:r w:rsidRPr="00690313">
              <w:rPr>
                <w:rFonts w:ascii="Cambria" w:hAnsi="Cambria"/>
                <w:sz w:val="20"/>
                <w:szCs w:val="20"/>
              </w:rPr>
              <w:t xml:space="preserve">- wydatek </w:t>
            </w:r>
            <w:proofErr w:type="spellStart"/>
            <w:r w:rsidRPr="00690313">
              <w:rPr>
                <w:rFonts w:ascii="Cambria" w:hAnsi="Cambria"/>
                <w:sz w:val="20"/>
                <w:szCs w:val="20"/>
              </w:rPr>
              <w:t>kwalifikowalny</w:t>
            </w:r>
            <w:proofErr w:type="spellEnd"/>
            <w:r w:rsidRPr="00690313">
              <w:rPr>
                <w:rFonts w:ascii="Cambria" w:hAnsi="Cambria"/>
                <w:sz w:val="20"/>
                <w:szCs w:val="20"/>
              </w:rPr>
              <w:t>, o ile nabycie laptopa jest niezbędne w celu wspomagania procesu wdrażania projektu (udzielania wsparcia uczestnikom projektu), nie do obsługi projektu (co jest finansowane w ramach kosztów pośrednich)</w:t>
            </w:r>
            <w:r w:rsidR="00690313">
              <w:rPr>
                <w:rFonts w:ascii="Cambria" w:hAnsi="Cambria"/>
                <w:sz w:val="20"/>
                <w:szCs w:val="20"/>
              </w:rPr>
              <w:t>. K</w:t>
            </w:r>
            <w:r w:rsidR="00690313" w:rsidRPr="00690313">
              <w:rPr>
                <w:rFonts w:ascii="Cambria" w:hAnsi="Cambria"/>
                <w:sz w:val="20"/>
                <w:szCs w:val="20"/>
              </w:rPr>
              <w:t>onieczność zakupu urządzenia powinna  zostać uzasadniona w części wniosku dostępnej pod budżetem szczegółowym</w:t>
            </w:r>
            <w:r w:rsidR="00E85F76" w:rsidRPr="00690313">
              <w:rPr>
                <w:rFonts w:ascii="Cambria" w:hAnsi="Cambria"/>
                <w:sz w:val="20"/>
                <w:szCs w:val="20"/>
              </w:rPr>
              <w:t>;</w:t>
            </w:r>
          </w:p>
          <w:p w:rsidR="00237E53" w:rsidRPr="00690313" w:rsidRDefault="00237E53" w:rsidP="00EA42A5">
            <w:pPr>
              <w:autoSpaceDE w:val="0"/>
              <w:autoSpaceDN w:val="0"/>
              <w:adjustRightInd w:val="0"/>
              <w:spacing w:after="120"/>
              <w:jc w:val="both"/>
              <w:rPr>
                <w:rFonts w:ascii="Cambria" w:hAnsi="Cambria"/>
                <w:sz w:val="20"/>
                <w:szCs w:val="20"/>
              </w:rPr>
            </w:pPr>
            <w:r w:rsidRPr="00690313">
              <w:rPr>
                <w:rFonts w:ascii="Cambria" w:hAnsi="Cambria"/>
                <w:sz w:val="20"/>
                <w:szCs w:val="20"/>
              </w:rPr>
              <w:t xml:space="preserve">-wydatek </w:t>
            </w:r>
            <w:proofErr w:type="spellStart"/>
            <w:r w:rsidRPr="00690313">
              <w:rPr>
                <w:rFonts w:ascii="Cambria" w:hAnsi="Cambria"/>
                <w:sz w:val="20"/>
                <w:szCs w:val="20"/>
              </w:rPr>
              <w:t>kwalifikowalny</w:t>
            </w:r>
            <w:proofErr w:type="spellEnd"/>
            <w:r w:rsidRPr="00690313">
              <w:rPr>
                <w:rFonts w:ascii="Cambria" w:hAnsi="Cambria"/>
                <w:sz w:val="20"/>
                <w:szCs w:val="20"/>
              </w:rPr>
              <w:t xml:space="preserve"> w wysokości odpowiadającej odpisom amortyzacyjnym, zgodnie z </w:t>
            </w:r>
            <w:proofErr w:type="spellStart"/>
            <w:r w:rsidRPr="00690313">
              <w:rPr>
                <w:rFonts w:ascii="Cambria" w:hAnsi="Cambria"/>
                <w:sz w:val="20"/>
                <w:szCs w:val="20"/>
              </w:rPr>
              <w:t>pkt</w:t>
            </w:r>
            <w:proofErr w:type="spellEnd"/>
            <w:r w:rsidRPr="00690313">
              <w:rPr>
                <w:rFonts w:ascii="Cambria" w:hAnsi="Cambria"/>
                <w:sz w:val="20"/>
                <w:szCs w:val="20"/>
              </w:rPr>
              <w:t xml:space="preserve"> 4 podrozdziału 6.12.1 Wytycznych w zakresie </w:t>
            </w:r>
            <w:proofErr w:type="spellStart"/>
            <w:r w:rsidRPr="00690313">
              <w:rPr>
                <w:rFonts w:ascii="Cambria" w:hAnsi="Cambria"/>
                <w:sz w:val="20"/>
                <w:szCs w:val="20"/>
              </w:rPr>
              <w:t>kwalifikowalności</w:t>
            </w:r>
            <w:proofErr w:type="spellEnd"/>
            <w:r w:rsidRPr="00690313">
              <w:rPr>
                <w:rFonts w:ascii="Cambria" w:hAnsi="Cambria"/>
                <w:sz w:val="20"/>
                <w:szCs w:val="20"/>
              </w:rPr>
              <w:t xml:space="preserve"> wydatków w ramach Europejskiego Funduszu Rozwoju Regionalnego, Europejskiego Funduszu Społecznego oraz Funduszu Spójności na lata 2014-2020</w:t>
            </w:r>
            <w:r w:rsidR="00E85F76" w:rsidRPr="00690313">
              <w:rPr>
                <w:rFonts w:ascii="Cambria" w:hAnsi="Cambria"/>
                <w:sz w:val="20"/>
                <w:szCs w:val="20"/>
              </w:rPr>
              <w:t>;</w:t>
            </w:r>
          </w:p>
          <w:p w:rsidR="00237E53" w:rsidRPr="00690313" w:rsidRDefault="00237E53" w:rsidP="00EA42A5">
            <w:pPr>
              <w:autoSpaceDE w:val="0"/>
              <w:autoSpaceDN w:val="0"/>
              <w:adjustRightInd w:val="0"/>
              <w:spacing w:after="120"/>
              <w:jc w:val="both"/>
              <w:rPr>
                <w:rFonts w:ascii="Cambria" w:hAnsi="Cambria"/>
                <w:sz w:val="20"/>
                <w:szCs w:val="20"/>
              </w:rPr>
            </w:pPr>
            <w:r w:rsidRPr="00690313">
              <w:rPr>
                <w:rFonts w:ascii="Cambria" w:hAnsi="Cambria"/>
                <w:sz w:val="20"/>
                <w:szCs w:val="20"/>
              </w:rPr>
              <w:t xml:space="preserve">- wydatek </w:t>
            </w:r>
            <w:proofErr w:type="spellStart"/>
            <w:r w:rsidRPr="00690313">
              <w:rPr>
                <w:rFonts w:ascii="Cambria" w:hAnsi="Cambria"/>
                <w:sz w:val="20"/>
                <w:szCs w:val="20"/>
              </w:rPr>
              <w:t>kwalifikowalny</w:t>
            </w:r>
            <w:proofErr w:type="spellEnd"/>
            <w:r w:rsidRPr="00690313">
              <w:rPr>
                <w:rFonts w:ascii="Cambria" w:hAnsi="Cambria"/>
                <w:sz w:val="20"/>
                <w:szCs w:val="20"/>
              </w:rPr>
              <w:t xml:space="preserve"> w przypadku, gdy wnioskodawca nie posiada wystarczającego zaplecza technicznego do udzielania wsparcia uczestnikom projektu</w:t>
            </w:r>
            <w:r w:rsidR="00E85F76" w:rsidRPr="00690313">
              <w:rPr>
                <w:rFonts w:ascii="Cambria" w:hAnsi="Cambria"/>
                <w:sz w:val="20"/>
                <w:szCs w:val="20"/>
              </w:rPr>
              <w:t xml:space="preserve">. </w:t>
            </w:r>
            <w:r w:rsidRPr="00690313">
              <w:rPr>
                <w:rFonts w:ascii="Cambria" w:hAnsi="Cambria"/>
                <w:sz w:val="20"/>
                <w:szCs w:val="20"/>
              </w:rPr>
              <w:t>Mając na uwadze powyższe konieczność dokonywania zakupu sprzętu może skutkować obniżeniem możliwej do uzyskania liczby punktów w ramach oceny potencjału wnioskodawcy</w:t>
            </w:r>
            <w:r w:rsidR="00E85F76" w:rsidRPr="00690313">
              <w:rPr>
                <w:rFonts w:ascii="Cambria" w:hAnsi="Cambria"/>
                <w:sz w:val="20"/>
                <w:szCs w:val="20"/>
              </w:rPr>
              <w:t>;</w:t>
            </w:r>
          </w:p>
          <w:p w:rsidR="00237E53" w:rsidRPr="00690313" w:rsidRDefault="00237E53" w:rsidP="00690313">
            <w:pPr>
              <w:autoSpaceDE w:val="0"/>
              <w:autoSpaceDN w:val="0"/>
              <w:adjustRightInd w:val="0"/>
              <w:spacing w:after="120"/>
              <w:jc w:val="both"/>
              <w:rPr>
                <w:rFonts w:ascii="Cambria" w:hAnsi="Cambria"/>
                <w:sz w:val="20"/>
                <w:szCs w:val="20"/>
              </w:rPr>
            </w:pPr>
            <w:r w:rsidRPr="00690313">
              <w:rPr>
                <w:rFonts w:ascii="Cambria" w:hAnsi="Cambria"/>
                <w:sz w:val="20"/>
                <w:szCs w:val="20"/>
              </w:rPr>
              <w:lastRenderedPageBreak/>
              <w:t xml:space="preserve">- wydatek </w:t>
            </w:r>
            <w:proofErr w:type="spellStart"/>
            <w:r w:rsidRPr="00690313">
              <w:rPr>
                <w:rFonts w:ascii="Cambria" w:hAnsi="Cambria"/>
                <w:sz w:val="20"/>
                <w:szCs w:val="20"/>
              </w:rPr>
              <w:t>kwalifikowalny</w:t>
            </w:r>
            <w:proofErr w:type="spellEnd"/>
            <w:r w:rsidRPr="00690313">
              <w:rPr>
                <w:rFonts w:ascii="Cambria" w:hAnsi="Cambria"/>
                <w:sz w:val="20"/>
                <w:szCs w:val="20"/>
              </w:rPr>
              <w:t>, o ile laptop posiada parametry biurowe z oprogramowaniem systemowym i podstawowym pakietem biurowym (licencja na 12 miesięcy)</w:t>
            </w:r>
            <w:r w:rsidR="003C2B9F">
              <w:rPr>
                <w:rFonts w:ascii="Cambria" w:hAnsi="Cambria"/>
                <w:sz w:val="20"/>
                <w:szCs w:val="20"/>
              </w:rPr>
              <w:t>.</w:t>
            </w:r>
          </w:p>
        </w:tc>
      </w:tr>
      <w:tr w:rsidR="00237E53" w:rsidRPr="00025B8B" w:rsidTr="00890FC1">
        <w:trPr>
          <w:trHeight w:val="1967"/>
        </w:trPr>
        <w:tc>
          <w:tcPr>
            <w:tcW w:w="4354" w:type="dxa"/>
            <w:vAlign w:val="center"/>
          </w:tcPr>
          <w:p w:rsidR="00237E53" w:rsidRPr="00690313" w:rsidRDefault="00237E53" w:rsidP="00890FC1">
            <w:pPr>
              <w:rPr>
                <w:rFonts w:ascii="Cambria" w:hAnsi="Cambria"/>
                <w:sz w:val="20"/>
                <w:szCs w:val="20"/>
              </w:rPr>
            </w:pPr>
            <w:r w:rsidRPr="00690313">
              <w:rPr>
                <w:rFonts w:ascii="Cambria" w:hAnsi="Cambria"/>
                <w:sz w:val="20"/>
                <w:szCs w:val="20"/>
              </w:rPr>
              <w:lastRenderedPageBreak/>
              <w:t>nabycie projektora multimedialnego</w:t>
            </w:r>
          </w:p>
        </w:tc>
        <w:tc>
          <w:tcPr>
            <w:tcW w:w="1440" w:type="dxa"/>
            <w:vAlign w:val="center"/>
          </w:tcPr>
          <w:p w:rsidR="00237E53" w:rsidRPr="00690313" w:rsidRDefault="00237E53" w:rsidP="00890FC1">
            <w:pPr>
              <w:jc w:val="center"/>
              <w:rPr>
                <w:rFonts w:ascii="Cambria" w:hAnsi="Cambria"/>
                <w:sz w:val="20"/>
                <w:szCs w:val="20"/>
              </w:rPr>
            </w:pPr>
            <w:r w:rsidRPr="00690313">
              <w:rPr>
                <w:rFonts w:ascii="Cambria" w:hAnsi="Cambria"/>
                <w:sz w:val="20"/>
                <w:szCs w:val="20"/>
              </w:rPr>
              <w:t>sztuka</w:t>
            </w:r>
          </w:p>
        </w:tc>
        <w:tc>
          <w:tcPr>
            <w:tcW w:w="3420" w:type="dxa"/>
            <w:vAlign w:val="center"/>
          </w:tcPr>
          <w:p w:rsidR="00237E53" w:rsidRPr="00690313" w:rsidRDefault="00237E53" w:rsidP="00890FC1">
            <w:pPr>
              <w:jc w:val="center"/>
              <w:rPr>
                <w:rFonts w:ascii="Cambria" w:hAnsi="Cambria"/>
                <w:sz w:val="20"/>
                <w:szCs w:val="20"/>
              </w:rPr>
            </w:pPr>
            <w:r w:rsidRPr="00690313">
              <w:rPr>
                <w:rFonts w:ascii="Cambria" w:hAnsi="Cambria"/>
                <w:sz w:val="20"/>
                <w:szCs w:val="20"/>
              </w:rPr>
              <w:t>2 400 PLN/sztuka w przypadku jednorazowego odpisu amortyzacyjnego</w:t>
            </w:r>
          </w:p>
        </w:tc>
        <w:tc>
          <w:tcPr>
            <w:tcW w:w="6360" w:type="dxa"/>
          </w:tcPr>
          <w:p w:rsidR="00690313" w:rsidRPr="00690313" w:rsidRDefault="00690313" w:rsidP="00690313">
            <w:pPr>
              <w:autoSpaceDE w:val="0"/>
              <w:autoSpaceDN w:val="0"/>
              <w:adjustRightInd w:val="0"/>
              <w:spacing w:after="120"/>
              <w:jc w:val="both"/>
              <w:rPr>
                <w:rFonts w:ascii="Cambria" w:hAnsi="Cambria"/>
                <w:sz w:val="20"/>
                <w:szCs w:val="20"/>
              </w:rPr>
            </w:pPr>
            <w:r w:rsidRPr="00690313">
              <w:rPr>
                <w:rFonts w:ascii="Cambria" w:hAnsi="Cambria"/>
                <w:sz w:val="20"/>
                <w:szCs w:val="20"/>
              </w:rPr>
              <w:t xml:space="preserve">- wydatek </w:t>
            </w:r>
            <w:proofErr w:type="spellStart"/>
            <w:r w:rsidRPr="00690313">
              <w:rPr>
                <w:rFonts w:ascii="Cambria" w:hAnsi="Cambria"/>
                <w:sz w:val="20"/>
                <w:szCs w:val="20"/>
              </w:rPr>
              <w:t>kwalifikowalny</w:t>
            </w:r>
            <w:proofErr w:type="spellEnd"/>
            <w:r w:rsidRPr="00690313">
              <w:rPr>
                <w:rFonts w:ascii="Cambria" w:hAnsi="Cambria"/>
                <w:sz w:val="20"/>
                <w:szCs w:val="20"/>
              </w:rPr>
              <w:t>, o ile nabycie laptopa jest niezbędne w celu wspomagania procesu wdrażania projektu (udzielania wsparcia uczestnikom projektu), nie do obsługi projektu (co jest finansowane w ramach kosztów pośrednich). Konieczność zakupu urządzenia powinna  zostać uzasadniona w części wniosku dostępnej pod budżetem szczegółowym;</w:t>
            </w:r>
          </w:p>
          <w:p w:rsidR="00237E53" w:rsidRPr="00690313" w:rsidRDefault="00237E53" w:rsidP="008C1440">
            <w:pPr>
              <w:autoSpaceDE w:val="0"/>
              <w:autoSpaceDN w:val="0"/>
              <w:adjustRightInd w:val="0"/>
              <w:spacing w:after="120"/>
              <w:jc w:val="both"/>
              <w:rPr>
                <w:rFonts w:ascii="Cambria" w:hAnsi="Cambria"/>
                <w:sz w:val="20"/>
                <w:szCs w:val="20"/>
              </w:rPr>
            </w:pPr>
            <w:r w:rsidRPr="00690313">
              <w:rPr>
                <w:rFonts w:ascii="Cambria" w:hAnsi="Cambria"/>
                <w:sz w:val="20"/>
                <w:szCs w:val="20"/>
              </w:rPr>
              <w:t xml:space="preserve">- wydatek </w:t>
            </w:r>
            <w:proofErr w:type="spellStart"/>
            <w:r w:rsidRPr="00690313">
              <w:rPr>
                <w:rFonts w:ascii="Cambria" w:hAnsi="Cambria"/>
                <w:sz w:val="20"/>
                <w:szCs w:val="20"/>
              </w:rPr>
              <w:t>kwalifikowalny</w:t>
            </w:r>
            <w:proofErr w:type="spellEnd"/>
            <w:r w:rsidRPr="00690313">
              <w:rPr>
                <w:rFonts w:ascii="Cambria" w:hAnsi="Cambria"/>
                <w:sz w:val="20"/>
                <w:szCs w:val="20"/>
              </w:rPr>
              <w:t xml:space="preserve"> w wysokości odpowiadającej odpisom amortyzacyjnym, zgodnie z </w:t>
            </w:r>
            <w:proofErr w:type="spellStart"/>
            <w:r w:rsidRPr="00690313">
              <w:rPr>
                <w:rFonts w:ascii="Cambria" w:hAnsi="Cambria"/>
                <w:sz w:val="20"/>
                <w:szCs w:val="20"/>
              </w:rPr>
              <w:t>pkt</w:t>
            </w:r>
            <w:proofErr w:type="spellEnd"/>
            <w:r w:rsidRPr="00690313">
              <w:rPr>
                <w:rFonts w:ascii="Cambria" w:hAnsi="Cambria"/>
                <w:sz w:val="20"/>
                <w:szCs w:val="20"/>
              </w:rPr>
              <w:t xml:space="preserve"> 4 podrozdziału 6.12.1 Wytycznych w zakresie </w:t>
            </w:r>
            <w:proofErr w:type="spellStart"/>
            <w:r w:rsidRPr="00690313">
              <w:rPr>
                <w:rFonts w:ascii="Cambria" w:hAnsi="Cambria"/>
                <w:sz w:val="20"/>
                <w:szCs w:val="20"/>
              </w:rPr>
              <w:t>kwalifikowalności</w:t>
            </w:r>
            <w:proofErr w:type="spellEnd"/>
            <w:r w:rsidRPr="00690313">
              <w:rPr>
                <w:rFonts w:ascii="Cambria" w:hAnsi="Cambria"/>
                <w:sz w:val="20"/>
                <w:szCs w:val="20"/>
              </w:rPr>
              <w:t xml:space="preserve"> wydatków w ramach Europejskiego Funduszu Rozwoju Regionalnego, Europejskiego Funduszu Społecznego oraz Funduszu Spójności na lata 2014-2020</w:t>
            </w:r>
            <w:r w:rsidR="00E85F76" w:rsidRPr="00690313">
              <w:rPr>
                <w:rFonts w:ascii="Cambria" w:hAnsi="Cambria"/>
                <w:sz w:val="20"/>
                <w:szCs w:val="20"/>
              </w:rPr>
              <w:t>;</w:t>
            </w:r>
          </w:p>
          <w:p w:rsidR="00237E53" w:rsidRPr="00690313" w:rsidRDefault="00237E53" w:rsidP="008C1440">
            <w:pPr>
              <w:autoSpaceDE w:val="0"/>
              <w:autoSpaceDN w:val="0"/>
              <w:adjustRightInd w:val="0"/>
              <w:spacing w:after="120"/>
              <w:jc w:val="both"/>
              <w:rPr>
                <w:rFonts w:ascii="Cambria" w:hAnsi="Cambria"/>
                <w:sz w:val="20"/>
                <w:szCs w:val="20"/>
              </w:rPr>
            </w:pPr>
            <w:r w:rsidRPr="00690313">
              <w:rPr>
                <w:rFonts w:ascii="Cambria" w:hAnsi="Cambria"/>
                <w:sz w:val="20"/>
                <w:szCs w:val="20"/>
              </w:rPr>
              <w:t xml:space="preserve">- wydatek </w:t>
            </w:r>
            <w:proofErr w:type="spellStart"/>
            <w:r w:rsidRPr="00690313">
              <w:rPr>
                <w:rFonts w:ascii="Cambria" w:hAnsi="Cambria"/>
                <w:sz w:val="20"/>
                <w:szCs w:val="20"/>
              </w:rPr>
              <w:t>kwalifikowalny</w:t>
            </w:r>
            <w:proofErr w:type="spellEnd"/>
            <w:r w:rsidRPr="00690313">
              <w:rPr>
                <w:rFonts w:ascii="Cambria" w:hAnsi="Cambria"/>
                <w:sz w:val="20"/>
                <w:szCs w:val="20"/>
              </w:rPr>
              <w:t xml:space="preserve"> w przypadku, gdy wnioskodawca nie posiada wystarczającego zaplecza technicznego do udzielania wsparcia</w:t>
            </w:r>
            <w:r w:rsidRPr="00690313">
              <w:t xml:space="preserve"> </w:t>
            </w:r>
            <w:r w:rsidRPr="00690313">
              <w:rPr>
                <w:rFonts w:ascii="Cambria" w:hAnsi="Cambria"/>
                <w:sz w:val="20"/>
                <w:szCs w:val="20"/>
              </w:rPr>
              <w:t>uczestnikom projektu</w:t>
            </w:r>
            <w:r w:rsidR="003450FE">
              <w:rPr>
                <w:rFonts w:ascii="Cambria" w:hAnsi="Cambria"/>
                <w:sz w:val="20"/>
                <w:szCs w:val="20"/>
              </w:rPr>
              <w:t>.</w:t>
            </w:r>
            <w:r w:rsidR="003450FE" w:rsidRPr="00690313">
              <w:rPr>
                <w:rFonts w:ascii="Cambria" w:hAnsi="Cambria"/>
                <w:sz w:val="20"/>
                <w:szCs w:val="20"/>
              </w:rPr>
              <w:t xml:space="preserve"> Mając na uwadze powyższe konieczność dokonywania zakupu sprzętu może skutkować obniżeniem możliwej do uzyskania liczby punktów w ramach oceny potencjału wnioskodawcy</w:t>
            </w:r>
            <w:r w:rsidR="003C2B9F">
              <w:rPr>
                <w:rFonts w:ascii="Cambria" w:hAnsi="Cambria"/>
                <w:sz w:val="20"/>
                <w:szCs w:val="20"/>
              </w:rPr>
              <w:t>.</w:t>
            </w:r>
          </w:p>
        </w:tc>
      </w:tr>
      <w:tr w:rsidR="00237E53" w:rsidRPr="00025B8B" w:rsidTr="00890FC1">
        <w:trPr>
          <w:trHeight w:val="1967"/>
        </w:trPr>
        <w:tc>
          <w:tcPr>
            <w:tcW w:w="4354" w:type="dxa"/>
            <w:vAlign w:val="center"/>
          </w:tcPr>
          <w:p w:rsidR="00237E53" w:rsidRPr="00690313" w:rsidRDefault="00237E53" w:rsidP="00890FC1">
            <w:pPr>
              <w:rPr>
                <w:rFonts w:ascii="Cambria" w:hAnsi="Cambria"/>
                <w:sz w:val="20"/>
                <w:szCs w:val="20"/>
              </w:rPr>
            </w:pPr>
            <w:r w:rsidRPr="00690313">
              <w:rPr>
                <w:rFonts w:ascii="Cambria" w:hAnsi="Cambria"/>
                <w:sz w:val="20"/>
                <w:szCs w:val="20"/>
              </w:rPr>
              <w:t>nabycie ekranu projekcyjnego</w:t>
            </w:r>
          </w:p>
        </w:tc>
        <w:tc>
          <w:tcPr>
            <w:tcW w:w="1440" w:type="dxa"/>
            <w:vAlign w:val="center"/>
          </w:tcPr>
          <w:p w:rsidR="00237E53" w:rsidRPr="00690313" w:rsidRDefault="00237E53" w:rsidP="00890FC1">
            <w:pPr>
              <w:jc w:val="center"/>
              <w:rPr>
                <w:rFonts w:ascii="Cambria" w:hAnsi="Cambria"/>
                <w:sz w:val="20"/>
                <w:szCs w:val="20"/>
              </w:rPr>
            </w:pPr>
            <w:r w:rsidRPr="00690313">
              <w:rPr>
                <w:rFonts w:ascii="Cambria" w:hAnsi="Cambria"/>
                <w:sz w:val="20"/>
                <w:szCs w:val="20"/>
              </w:rPr>
              <w:t>sztuka</w:t>
            </w:r>
          </w:p>
        </w:tc>
        <w:tc>
          <w:tcPr>
            <w:tcW w:w="3420" w:type="dxa"/>
            <w:vAlign w:val="center"/>
          </w:tcPr>
          <w:p w:rsidR="00237E53" w:rsidRPr="00690313" w:rsidRDefault="00237E53" w:rsidP="00890FC1">
            <w:pPr>
              <w:jc w:val="center"/>
              <w:rPr>
                <w:rFonts w:ascii="Cambria" w:hAnsi="Cambria"/>
                <w:sz w:val="20"/>
                <w:szCs w:val="20"/>
              </w:rPr>
            </w:pPr>
            <w:r w:rsidRPr="00690313">
              <w:rPr>
                <w:rFonts w:ascii="Cambria" w:hAnsi="Cambria"/>
                <w:sz w:val="20"/>
                <w:szCs w:val="20"/>
              </w:rPr>
              <w:t>430 PLN/sztuka w przypadku jednorazowego odpisu amortyzacyjnego</w:t>
            </w:r>
          </w:p>
        </w:tc>
        <w:tc>
          <w:tcPr>
            <w:tcW w:w="6360" w:type="dxa"/>
          </w:tcPr>
          <w:p w:rsidR="00690313" w:rsidRPr="00690313" w:rsidRDefault="00690313" w:rsidP="00690313">
            <w:pPr>
              <w:autoSpaceDE w:val="0"/>
              <w:autoSpaceDN w:val="0"/>
              <w:adjustRightInd w:val="0"/>
              <w:spacing w:after="120"/>
              <w:jc w:val="both"/>
              <w:rPr>
                <w:rFonts w:ascii="Cambria" w:hAnsi="Cambria"/>
                <w:sz w:val="20"/>
                <w:szCs w:val="20"/>
              </w:rPr>
            </w:pPr>
            <w:r w:rsidRPr="00690313">
              <w:rPr>
                <w:rFonts w:ascii="Cambria" w:hAnsi="Cambria"/>
                <w:sz w:val="20"/>
                <w:szCs w:val="20"/>
              </w:rPr>
              <w:t xml:space="preserve">- wydatek </w:t>
            </w:r>
            <w:proofErr w:type="spellStart"/>
            <w:r w:rsidRPr="00690313">
              <w:rPr>
                <w:rFonts w:ascii="Cambria" w:hAnsi="Cambria"/>
                <w:sz w:val="20"/>
                <w:szCs w:val="20"/>
              </w:rPr>
              <w:t>kwalifikowalny</w:t>
            </w:r>
            <w:proofErr w:type="spellEnd"/>
            <w:r w:rsidRPr="00690313">
              <w:rPr>
                <w:rFonts w:ascii="Cambria" w:hAnsi="Cambria"/>
                <w:sz w:val="20"/>
                <w:szCs w:val="20"/>
              </w:rPr>
              <w:t>, o ile nabycie laptopa jest niezbędne w celu wspomagania procesu wdrażania projektu (udzielania wsparcia uczestnikom projektu), nie do obsługi projektu (co jest finansowane w ramach kosztów pośrednich). Konieczność zakupu urządzenia powinna  zostać uzasadniona w części wniosku dostępnej pod budżetem szczegółowym;</w:t>
            </w:r>
          </w:p>
          <w:p w:rsidR="00237E53" w:rsidRPr="00690313" w:rsidRDefault="00237E53" w:rsidP="008C1440">
            <w:pPr>
              <w:autoSpaceDE w:val="0"/>
              <w:autoSpaceDN w:val="0"/>
              <w:adjustRightInd w:val="0"/>
              <w:spacing w:after="120"/>
              <w:jc w:val="both"/>
              <w:rPr>
                <w:rFonts w:ascii="Cambria" w:hAnsi="Cambria"/>
                <w:sz w:val="20"/>
                <w:szCs w:val="20"/>
              </w:rPr>
            </w:pPr>
            <w:r w:rsidRPr="00690313">
              <w:rPr>
                <w:rFonts w:ascii="Cambria" w:hAnsi="Cambria"/>
                <w:sz w:val="20"/>
                <w:szCs w:val="20"/>
              </w:rPr>
              <w:t xml:space="preserve">- wydatek </w:t>
            </w:r>
            <w:proofErr w:type="spellStart"/>
            <w:r w:rsidRPr="00690313">
              <w:rPr>
                <w:rFonts w:ascii="Cambria" w:hAnsi="Cambria"/>
                <w:sz w:val="20"/>
                <w:szCs w:val="20"/>
              </w:rPr>
              <w:t>kwalifikowalny</w:t>
            </w:r>
            <w:proofErr w:type="spellEnd"/>
            <w:r w:rsidRPr="00690313">
              <w:rPr>
                <w:rFonts w:ascii="Cambria" w:hAnsi="Cambria"/>
                <w:sz w:val="20"/>
                <w:szCs w:val="20"/>
              </w:rPr>
              <w:t xml:space="preserve"> w wysokości odpowiadającej odpisom amortyzacyjnym, zgodnie z </w:t>
            </w:r>
            <w:proofErr w:type="spellStart"/>
            <w:r w:rsidRPr="00690313">
              <w:rPr>
                <w:rFonts w:ascii="Cambria" w:hAnsi="Cambria"/>
                <w:sz w:val="20"/>
                <w:szCs w:val="20"/>
              </w:rPr>
              <w:t>pkt</w:t>
            </w:r>
            <w:proofErr w:type="spellEnd"/>
            <w:r w:rsidRPr="00690313">
              <w:rPr>
                <w:rFonts w:ascii="Cambria" w:hAnsi="Cambria"/>
                <w:sz w:val="20"/>
                <w:szCs w:val="20"/>
              </w:rPr>
              <w:t xml:space="preserve"> 4 podrozdziału 6.12.1 Wytycznych w zakresie </w:t>
            </w:r>
            <w:proofErr w:type="spellStart"/>
            <w:r w:rsidRPr="00690313">
              <w:rPr>
                <w:rFonts w:ascii="Cambria" w:hAnsi="Cambria"/>
                <w:sz w:val="20"/>
                <w:szCs w:val="20"/>
              </w:rPr>
              <w:t>kwalifikowalności</w:t>
            </w:r>
            <w:proofErr w:type="spellEnd"/>
            <w:r w:rsidRPr="00690313">
              <w:rPr>
                <w:rFonts w:ascii="Cambria" w:hAnsi="Cambria"/>
                <w:sz w:val="20"/>
                <w:szCs w:val="20"/>
              </w:rPr>
              <w:t xml:space="preserve"> wydatków w ramach Europejskiego Funduszu Rozwoju Regionalnego, Europejskiego Funduszu Społecznego oraz Funduszu Spójności na lata 2014-2020</w:t>
            </w:r>
            <w:r w:rsidR="00E85F76" w:rsidRPr="00690313">
              <w:rPr>
                <w:rFonts w:ascii="Cambria" w:hAnsi="Cambria"/>
                <w:sz w:val="20"/>
                <w:szCs w:val="20"/>
              </w:rPr>
              <w:t>;</w:t>
            </w:r>
          </w:p>
          <w:p w:rsidR="00237E53" w:rsidRPr="00690313" w:rsidRDefault="00237E53" w:rsidP="008C1440">
            <w:pPr>
              <w:autoSpaceDE w:val="0"/>
              <w:autoSpaceDN w:val="0"/>
              <w:adjustRightInd w:val="0"/>
              <w:spacing w:after="120"/>
              <w:jc w:val="both"/>
              <w:rPr>
                <w:rFonts w:ascii="Cambria" w:hAnsi="Cambria"/>
                <w:sz w:val="20"/>
                <w:szCs w:val="20"/>
              </w:rPr>
            </w:pPr>
            <w:r w:rsidRPr="00690313">
              <w:rPr>
                <w:rFonts w:ascii="Cambria" w:hAnsi="Cambria"/>
                <w:sz w:val="20"/>
                <w:szCs w:val="20"/>
              </w:rPr>
              <w:lastRenderedPageBreak/>
              <w:t xml:space="preserve">- wydatek </w:t>
            </w:r>
            <w:proofErr w:type="spellStart"/>
            <w:r w:rsidRPr="00690313">
              <w:rPr>
                <w:rFonts w:ascii="Cambria" w:hAnsi="Cambria"/>
                <w:sz w:val="20"/>
                <w:szCs w:val="20"/>
              </w:rPr>
              <w:t>kwalifikowalny</w:t>
            </w:r>
            <w:proofErr w:type="spellEnd"/>
            <w:r w:rsidRPr="00690313">
              <w:rPr>
                <w:rFonts w:ascii="Cambria" w:hAnsi="Cambria"/>
                <w:sz w:val="20"/>
                <w:szCs w:val="20"/>
              </w:rPr>
              <w:t xml:space="preserve"> w przypadku, gdy wnioskodawca nie posiada wystarczającego zaplecza technicznego do udzielania wsparcia uczestnikom projektu</w:t>
            </w:r>
            <w:r w:rsidR="003450FE">
              <w:rPr>
                <w:rFonts w:ascii="Cambria" w:hAnsi="Cambria"/>
                <w:sz w:val="20"/>
                <w:szCs w:val="20"/>
              </w:rPr>
              <w:t>.</w:t>
            </w:r>
            <w:r w:rsidR="003450FE" w:rsidRPr="00690313">
              <w:rPr>
                <w:rFonts w:ascii="Cambria" w:hAnsi="Cambria"/>
                <w:sz w:val="20"/>
                <w:szCs w:val="20"/>
              </w:rPr>
              <w:t xml:space="preserve"> Mając na uwadze powyższe konieczność dokonywania zakupu sprzętu może skutkować obniżeniem możliwej do uzyskania liczby punktów w ramach oceny potencjału wnioskodawcy</w:t>
            </w:r>
            <w:r w:rsidR="003C2B9F">
              <w:rPr>
                <w:rFonts w:ascii="Cambria" w:hAnsi="Cambria"/>
                <w:sz w:val="20"/>
                <w:szCs w:val="20"/>
              </w:rPr>
              <w:t>.</w:t>
            </w:r>
          </w:p>
        </w:tc>
      </w:tr>
      <w:tr w:rsidR="00237E53" w:rsidRPr="00025B8B" w:rsidTr="00890FC1">
        <w:trPr>
          <w:trHeight w:val="1967"/>
        </w:trPr>
        <w:tc>
          <w:tcPr>
            <w:tcW w:w="4354" w:type="dxa"/>
            <w:vAlign w:val="center"/>
          </w:tcPr>
          <w:p w:rsidR="00237E53" w:rsidRPr="00690313" w:rsidRDefault="00237E53" w:rsidP="00890FC1">
            <w:pPr>
              <w:rPr>
                <w:rFonts w:ascii="Cambria" w:hAnsi="Cambria"/>
                <w:sz w:val="20"/>
                <w:szCs w:val="20"/>
              </w:rPr>
            </w:pPr>
            <w:r w:rsidRPr="00690313">
              <w:rPr>
                <w:rFonts w:ascii="Cambria" w:hAnsi="Cambria"/>
                <w:sz w:val="20"/>
                <w:szCs w:val="20"/>
              </w:rPr>
              <w:lastRenderedPageBreak/>
              <w:t>nabycie urządzenia wielofunkcyjnego</w:t>
            </w:r>
          </w:p>
        </w:tc>
        <w:tc>
          <w:tcPr>
            <w:tcW w:w="1440" w:type="dxa"/>
            <w:vAlign w:val="center"/>
          </w:tcPr>
          <w:p w:rsidR="00237E53" w:rsidRPr="00690313" w:rsidRDefault="00237E53" w:rsidP="00890FC1">
            <w:pPr>
              <w:jc w:val="center"/>
              <w:rPr>
                <w:rFonts w:ascii="Cambria" w:hAnsi="Cambria"/>
                <w:sz w:val="20"/>
                <w:szCs w:val="20"/>
              </w:rPr>
            </w:pPr>
            <w:r w:rsidRPr="00690313">
              <w:rPr>
                <w:rFonts w:ascii="Cambria" w:hAnsi="Cambria"/>
                <w:sz w:val="20"/>
                <w:szCs w:val="20"/>
              </w:rPr>
              <w:t>sztuka</w:t>
            </w:r>
          </w:p>
        </w:tc>
        <w:tc>
          <w:tcPr>
            <w:tcW w:w="3420" w:type="dxa"/>
            <w:vAlign w:val="center"/>
          </w:tcPr>
          <w:p w:rsidR="00237E53" w:rsidRPr="00690313" w:rsidRDefault="00237E53" w:rsidP="00890FC1">
            <w:pPr>
              <w:jc w:val="center"/>
              <w:rPr>
                <w:rFonts w:ascii="Cambria" w:hAnsi="Cambria"/>
                <w:sz w:val="20"/>
                <w:szCs w:val="20"/>
              </w:rPr>
            </w:pPr>
            <w:r w:rsidRPr="00690313">
              <w:rPr>
                <w:rFonts w:ascii="Cambria" w:hAnsi="Cambria"/>
                <w:sz w:val="20"/>
                <w:szCs w:val="20"/>
              </w:rPr>
              <w:t>1 500 PLN/sztuka w przypadku jednorazowego odpisu amortyzacyjnego</w:t>
            </w:r>
          </w:p>
        </w:tc>
        <w:tc>
          <w:tcPr>
            <w:tcW w:w="6360" w:type="dxa"/>
          </w:tcPr>
          <w:p w:rsidR="00237E53" w:rsidRPr="00690313" w:rsidRDefault="00237E53" w:rsidP="008C1440">
            <w:pPr>
              <w:autoSpaceDE w:val="0"/>
              <w:autoSpaceDN w:val="0"/>
              <w:adjustRightInd w:val="0"/>
              <w:spacing w:after="120"/>
              <w:jc w:val="both"/>
              <w:rPr>
                <w:rFonts w:ascii="Cambria" w:hAnsi="Cambria"/>
                <w:sz w:val="20"/>
                <w:szCs w:val="20"/>
              </w:rPr>
            </w:pPr>
            <w:r w:rsidRPr="00690313">
              <w:rPr>
                <w:rFonts w:ascii="Cambria" w:hAnsi="Cambria"/>
                <w:sz w:val="20"/>
                <w:szCs w:val="20"/>
              </w:rPr>
              <w:t>- wielofunkcyjnego jest niezbędne w celu wspomagania procesu wdrażania projektu (udzielania wsparcia uczestnikom projektu), nie do obsługi projektu (co jest finansowane w ramach kosztów pośrednich)</w:t>
            </w:r>
            <w:r w:rsidR="00E85F76" w:rsidRPr="00690313">
              <w:rPr>
                <w:rFonts w:ascii="Cambria" w:hAnsi="Cambria"/>
                <w:sz w:val="20"/>
                <w:szCs w:val="20"/>
              </w:rPr>
              <w:t>;</w:t>
            </w:r>
          </w:p>
          <w:p w:rsidR="00690313" w:rsidRPr="00690313" w:rsidRDefault="00690313" w:rsidP="00690313">
            <w:pPr>
              <w:autoSpaceDE w:val="0"/>
              <w:autoSpaceDN w:val="0"/>
              <w:adjustRightInd w:val="0"/>
              <w:spacing w:after="120"/>
              <w:jc w:val="both"/>
              <w:rPr>
                <w:rFonts w:ascii="Cambria" w:hAnsi="Cambria"/>
                <w:sz w:val="20"/>
                <w:szCs w:val="20"/>
              </w:rPr>
            </w:pPr>
            <w:r w:rsidRPr="00690313">
              <w:rPr>
                <w:rFonts w:ascii="Cambria" w:hAnsi="Cambria"/>
                <w:sz w:val="20"/>
                <w:szCs w:val="20"/>
              </w:rPr>
              <w:t xml:space="preserve">- wydatek </w:t>
            </w:r>
            <w:proofErr w:type="spellStart"/>
            <w:r w:rsidRPr="00690313">
              <w:rPr>
                <w:rFonts w:ascii="Cambria" w:hAnsi="Cambria"/>
                <w:sz w:val="20"/>
                <w:szCs w:val="20"/>
              </w:rPr>
              <w:t>kwalifikowalny</w:t>
            </w:r>
            <w:proofErr w:type="spellEnd"/>
            <w:r w:rsidRPr="00690313">
              <w:rPr>
                <w:rFonts w:ascii="Cambria" w:hAnsi="Cambria"/>
                <w:sz w:val="20"/>
                <w:szCs w:val="20"/>
              </w:rPr>
              <w:t xml:space="preserve">, o ile </w:t>
            </w:r>
            <w:r w:rsidR="00370A97" w:rsidRPr="00690313">
              <w:rPr>
                <w:rFonts w:ascii="Cambria" w:hAnsi="Cambria"/>
                <w:sz w:val="20"/>
                <w:szCs w:val="20"/>
              </w:rPr>
              <w:t xml:space="preserve">nabycie urządzenia wielofunkcyjnego </w:t>
            </w:r>
            <w:r w:rsidRPr="00690313">
              <w:rPr>
                <w:rFonts w:ascii="Cambria" w:hAnsi="Cambria"/>
                <w:sz w:val="20"/>
                <w:szCs w:val="20"/>
              </w:rPr>
              <w:t>jest niezbędne w celu wspomagania procesu wdrażania projektu (udzielania wsparcia uczestnikom projektu), nie do obsługi projektu (co jest finansowane w ramach kosztów pośrednich). Konieczność zakupu urządzenia powinna  zostać uzasadniona w części wniosku dostępnej pod budżetem szczegółowym;</w:t>
            </w:r>
          </w:p>
          <w:p w:rsidR="00237E53" w:rsidRPr="00690313" w:rsidRDefault="00237E53" w:rsidP="008C1440">
            <w:pPr>
              <w:autoSpaceDE w:val="0"/>
              <w:autoSpaceDN w:val="0"/>
              <w:adjustRightInd w:val="0"/>
              <w:spacing w:after="120"/>
              <w:jc w:val="both"/>
              <w:rPr>
                <w:rFonts w:ascii="Cambria" w:hAnsi="Cambria"/>
                <w:sz w:val="20"/>
                <w:szCs w:val="20"/>
              </w:rPr>
            </w:pPr>
            <w:r w:rsidRPr="00690313">
              <w:rPr>
                <w:rFonts w:ascii="Cambria" w:hAnsi="Cambria"/>
                <w:sz w:val="20"/>
                <w:szCs w:val="20"/>
              </w:rPr>
              <w:t xml:space="preserve">- wydatek </w:t>
            </w:r>
            <w:proofErr w:type="spellStart"/>
            <w:r w:rsidRPr="00690313">
              <w:rPr>
                <w:rFonts w:ascii="Cambria" w:hAnsi="Cambria"/>
                <w:sz w:val="20"/>
                <w:szCs w:val="20"/>
              </w:rPr>
              <w:t>kwalifikowalny</w:t>
            </w:r>
            <w:proofErr w:type="spellEnd"/>
            <w:r w:rsidRPr="00690313">
              <w:rPr>
                <w:rFonts w:ascii="Cambria" w:hAnsi="Cambria"/>
                <w:sz w:val="20"/>
                <w:szCs w:val="20"/>
              </w:rPr>
              <w:t xml:space="preserve"> w przypadku, gdy wnioskodawca nie posiada wystarczającego zaplecza technicznego do udzielania wsparcia uczestnikom projektu</w:t>
            </w:r>
            <w:r w:rsidR="003450FE">
              <w:rPr>
                <w:rFonts w:ascii="Cambria" w:hAnsi="Cambria"/>
                <w:sz w:val="20"/>
                <w:szCs w:val="20"/>
              </w:rPr>
              <w:t>.</w:t>
            </w:r>
            <w:r w:rsidR="003450FE" w:rsidRPr="00690313">
              <w:rPr>
                <w:rFonts w:ascii="Cambria" w:hAnsi="Cambria"/>
                <w:sz w:val="20"/>
                <w:szCs w:val="20"/>
              </w:rPr>
              <w:t xml:space="preserve"> Mając na uwadze powyższe konieczność dokonywania zakupu sprzętu może skutkować obniżeniem możliwej do uzyskania liczby punktów w ramach oceny potencjału wnioskodawcy;</w:t>
            </w:r>
          </w:p>
          <w:p w:rsidR="00237E53" w:rsidRPr="00690313" w:rsidRDefault="00237E53" w:rsidP="008C1440">
            <w:pPr>
              <w:autoSpaceDE w:val="0"/>
              <w:autoSpaceDN w:val="0"/>
              <w:adjustRightInd w:val="0"/>
              <w:spacing w:after="120"/>
              <w:jc w:val="both"/>
              <w:rPr>
                <w:rFonts w:ascii="Cambria" w:hAnsi="Cambria"/>
                <w:sz w:val="20"/>
                <w:szCs w:val="20"/>
              </w:rPr>
            </w:pPr>
            <w:r w:rsidRPr="00690313">
              <w:rPr>
                <w:rFonts w:ascii="Cambria" w:hAnsi="Cambria"/>
                <w:sz w:val="20"/>
                <w:szCs w:val="20"/>
              </w:rPr>
              <w:t xml:space="preserve">- wydatek </w:t>
            </w:r>
            <w:proofErr w:type="spellStart"/>
            <w:r w:rsidRPr="00690313">
              <w:rPr>
                <w:rFonts w:ascii="Cambria" w:hAnsi="Cambria"/>
                <w:sz w:val="20"/>
                <w:szCs w:val="20"/>
              </w:rPr>
              <w:t>kwalifikowalny</w:t>
            </w:r>
            <w:proofErr w:type="spellEnd"/>
            <w:r w:rsidRPr="00690313">
              <w:rPr>
                <w:rFonts w:ascii="Cambria" w:hAnsi="Cambria"/>
                <w:sz w:val="20"/>
                <w:szCs w:val="20"/>
              </w:rPr>
              <w:t>, o ile urządzenie posiada min. funkcję druku, kserokopiarki, skanera</w:t>
            </w:r>
            <w:r w:rsidR="003C2B9F">
              <w:rPr>
                <w:rFonts w:ascii="Cambria" w:hAnsi="Cambria"/>
                <w:sz w:val="20"/>
                <w:szCs w:val="20"/>
              </w:rPr>
              <w:t>.</w:t>
            </w:r>
          </w:p>
        </w:tc>
      </w:tr>
    </w:tbl>
    <w:p w:rsidR="00222977" w:rsidRDefault="00222977" w:rsidP="00222977">
      <w:pPr>
        <w:jc w:val="both"/>
        <w:rPr>
          <w:rFonts w:ascii="Cambria" w:hAnsi="Cambria"/>
          <w:b/>
          <w:sz w:val="24"/>
          <w:szCs w:val="24"/>
        </w:rPr>
      </w:pPr>
    </w:p>
    <w:p w:rsidR="00222977" w:rsidRDefault="00222977" w:rsidP="00222977">
      <w:pPr>
        <w:jc w:val="both"/>
        <w:rPr>
          <w:rFonts w:ascii="Cambria" w:hAnsi="Cambria"/>
          <w:b/>
          <w:sz w:val="24"/>
          <w:szCs w:val="24"/>
        </w:rPr>
      </w:pPr>
    </w:p>
    <w:p w:rsidR="00947C52" w:rsidRPr="00947C52" w:rsidRDefault="00BD7450" w:rsidP="00947C52">
      <w:pPr>
        <w:tabs>
          <w:tab w:val="left" w:pos="2595"/>
        </w:tabs>
      </w:pPr>
      <w:r>
        <w:rPr>
          <w:noProof/>
          <w:lang w:eastAsia="pl-PL"/>
        </w:rPr>
        <w:pict>
          <v:shapetype id="_x0000_t32" coordsize="21600,21600" o:spt="32" o:oned="t" path="m,l21600,21600e" filled="f">
            <v:path arrowok="t" fillok="f" o:connecttype="none"/>
            <o:lock v:ext="edit" shapetype="t"/>
          </v:shapetype>
          <v:shape id="_x0000_s2050" type="#_x0000_t32" style="position:absolute;margin-left:-44.9pt;margin-top:471.7pt;width:540pt;height:.85pt;z-index:251658240" o:connectortype="straight" strokecolor="#a5a5a5 [2092]"/>
        </w:pict>
      </w:r>
    </w:p>
    <w:sectPr w:rsidR="00947C52" w:rsidRPr="00947C52" w:rsidSect="00222977">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B37" w:rsidRDefault="00555B37" w:rsidP="008839FC">
      <w:pPr>
        <w:spacing w:after="0" w:line="240" w:lineRule="auto"/>
      </w:pPr>
      <w:r>
        <w:separator/>
      </w:r>
    </w:p>
  </w:endnote>
  <w:endnote w:type="continuationSeparator" w:id="0">
    <w:p w:rsidR="00555B37" w:rsidRDefault="00555B37" w:rsidP="008839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37" w:rsidRDefault="00BD7450">
    <w:pPr>
      <w:pStyle w:val="Stopka"/>
      <w:jc w:val="right"/>
    </w:pPr>
    <w:fldSimple w:instr=" PAGE   \* MERGEFORMAT ">
      <w:r w:rsidR="009103D7">
        <w:rPr>
          <w:noProof/>
        </w:rPr>
        <w:t>2</w:t>
      </w:r>
    </w:fldSimple>
  </w:p>
  <w:p w:rsidR="00555B37" w:rsidRDefault="00555B37">
    <w:pPr>
      <w:pStyle w:val="Stopka"/>
    </w:pPr>
  </w:p>
  <w:p w:rsidR="00555B37" w:rsidRDefault="00555B37">
    <w:pPr>
      <w:pStyle w:val="Stopka"/>
    </w:pPr>
    <w:r w:rsidRPr="0062542F">
      <w:rPr>
        <w:noProof/>
        <w:lang w:eastAsia="pl-PL"/>
      </w:rPr>
      <w:drawing>
        <wp:anchor distT="0" distB="0" distL="114300" distR="114300" simplePos="0" relativeHeight="251669504" behindDoc="0" locked="0" layoutInCell="1" allowOverlap="1">
          <wp:simplePos x="0" y="0"/>
          <wp:positionH relativeFrom="column">
            <wp:posOffset>-45173</wp:posOffset>
          </wp:positionH>
          <wp:positionV relativeFrom="paragraph">
            <wp:posOffset>-659721</wp:posOffset>
          </wp:positionV>
          <wp:extent cx="5749225" cy="961696"/>
          <wp:effectExtent l="19050" t="0" r="1970" b="0"/>
          <wp:wrapNone/>
          <wp:docPr id="6" name="Obraz 3" descr="power mono pus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 mono pusty"/>
                  <pic:cNvPicPr>
                    <a:picLocks noChangeAspect="1" noChangeArrowheads="1"/>
                  </pic:cNvPicPr>
                </pic:nvPicPr>
                <pic:blipFill>
                  <a:blip r:embed="rId1"/>
                  <a:srcRect/>
                  <a:stretch>
                    <a:fillRect/>
                  </a:stretch>
                </pic:blipFill>
                <pic:spPr bwMode="auto">
                  <a:xfrm>
                    <a:off x="0" y="0"/>
                    <a:ext cx="5751130" cy="961697"/>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37" w:rsidRDefault="00555B37">
    <w: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37" w:rsidRPr="00742B4F" w:rsidRDefault="00555B37" w:rsidP="00742B4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B37" w:rsidRDefault="00555B37" w:rsidP="008839FC">
      <w:pPr>
        <w:spacing w:after="0" w:line="240" w:lineRule="auto"/>
      </w:pPr>
      <w:r>
        <w:separator/>
      </w:r>
    </w:p>
  </w:footnote>
  <w:footnote w:type="continuationSeparator" w:id="0">
    <w:p w:rsidR="00555B37" w:rsidRDefault="00555B37" w:rsidP="008839FC">
      <w:pPr>
        <w:spacing w:after="0" w:line="240" w:lineRule="auto"/>
      </w:pPr>
      <w:r>
        <w:continuationSeparator/>
      </w:r>
    </w:p>
  </w:footnote>
  <w:footnote w:id="1">
    <w:p w:rsidR="00555B37" w:rsidRDefault="00555B37" w:rsidP="00F54D7B">
      <w:pPr>
        <w:pStyle w:val="Tekstprzypisudolnego"/>
        <w:jc w:val="both"/>
      </w:pPr>
      <w:r>
        <w:rPr>
          <w:rStyle w:val="Odwoanieprzypisudolnego"/>
        </w:rPr>
        <w:footnoteRef/>
      </w:r>
      <w:r>
        <w:t xml:space="preserve"> </w:t>
      </w:r>
      <w:r w:rsidRPr="00F54D7B">
        <w:rPr>
          <w:rFonts w:ascii="Cambria" w:eastAsiaTheme="minorHAnsi" w:hAnsi="Cambria" w:cstheme="minorBidi"/>
          <w:sz w:val="16"/>
          <w:szCs w:val="16"/>
          <w:lang w:eastAsia="en-US"/>
        </w:rPr>
        <w:t>W przypadku, gdy wsparcie dla tej samej grupy osób w danym dniu trwa powyżej 6 godzin lekcyjnych (tj. 6 x 45 minut) istnieje możliwość zapewnienia drugiej przerwy kawowej (dotyczy to również przypadku, gdy przewidziany jest zimny bufet).</w:t>
      </w:r>
    </w:p>
  </w:footnote>
  <w:footnote w:id="2">
    <w:p w:rsidR="00555B37" w:rsidRDefault="00555B37">
      <w:pPr>
        <w:pStyle w:val="Tekstprzypisudolnego"/>
      </w:pPr>
      <w:r>
        <w:rPr>
          <w:rStyle w:val="Odwoanieprzypisudolnego"/>
        </w:rPr>
        <w:footnoteRef/>
      </w:r>
      <w:r>
        <w:t xml:space="preserve"> </w:t>
      </w:r>
      <w:r w:rsidRPr="00C334CA">
        <w:rPr>
          <w:sz w:val="16"/>
          <w:szCs w:val="16"/>
        </w:rPr>
        <w:t>Okres umowy musi być ciągły, bez przerw – wyjątek stanowią dni świąteczne, które nie są traktowane jako przerwy.</w:t>
      </w:r>
    </w:p>
  </w:footnote>
  <w:footnote w:id="3">
    <w:p w:rsidR="00555B37" w:rsidRPr="00422FFE" w:rsidRDefault="00555B37">
      <w:pPr>
        <w:pStyle w:val="Tekstprzypisudolnego"/>
        <w:rPr>
          <w:rFonts w:asciiTheme="majorHAnsi" w:hAnsiTheme="majorHAnsi"/>
          <w:sz w:val="18"/>
          <w:szCs w:val="18"/>
        </w:rPr>
      </w:pPr>
      <w:r w:rsidRPr="00422FFE">
        <w:rPr>
          <w:rStyle w:val="Odwoanieprzypisudolnego"/>
          <w:rFonts w:asciiTheme="majorHAnsi" w:hAnsiTheme="majorHAnsi"/>
          <w:sz w:val="18"/>
          <w:szCs w:val="18"/>
        </w:rPr>
        <w:footnoteRef/>
      </w:r>
      <w:r w:rsidRPr="00422FFE">
        <w:rPr>
          <w:rFonts w:asciiTheme="majorHAnsi" w:hAnsiTheme="majorHAnsi"/>
          <w:sz w:val="18"/>
          <w:szCs w:val="18"/>
        </w:rPr>
        <w:t xml:space="preserve"> </w:t>
      </w:r>
      <w:r w:rsidRPr="00422FFE">
        <w:rPr>
          <w:rFonts w:asciiTheme="majorHAnsi" w:hAnsiTheme="majorHAnsi" w:cs="Arial"/>
          <w:sz w:val="18"/>
          <w:szCs w:val="18"/>
        </w:rPr>
        <w:t>Dotyczy przypadku, gdy zwrot kosztów dojazdu w projekcie jest rozliczany na podstawie faktycznie ponoszonych wydatków.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37" w:rsidRDefault="00555B37">
    <w:pPr>
      <w:pStyle w:val="Nagwek"/>
    </w:pPr>
    <w:r w:rsidRPr="0062542F">
      <w:rPr>
        <w:noProof/>
        <w:lang w:eastAsia="pl-PL"/>
      </w:rPr>
      <w:drawing>
        <wp:anchor distT="0" distB="0" distL="114300" distR="114300" simplePos="0" relativeHeight="251667456" behindDoc="0" locked="0" layoutInCell="1" allowOverlap="1">
          <wp:simplePos x="0" y="0"/>
          <wp:positionH relativeFrom="margin">
            <wp:posOffset>-455443</wp:posOffset>
          </wp:positionH>
          <wp:positionV relativeFrom="paragraph">
            <wp:posOffset>-151868</wp:posOffset>
          </wp:positionV>
          <wp:extent cx="6834505" cy="531628"/>
          <wp:effectExtent l="19050" t="0" r="444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34505" cy="531628"/>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37" w:rsidRDefault="00555B37" w:rsidP="00E1430F">
    <w:pPr>
      <w:pStyle w:val="Nagwek"/>
      <w:tabs>
        <w:tab w:val="clear" w:pos="4536"/>
        <w:tab w:val="left"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60CD"/>
    <w:multiLevelType w:val="hybridMultilevel"/>
    <w:tmpl w:val="C4E87B38"/>
    <w:lvl w:ilvl="0" w:tplc="72CA16E0">
      <w:start w:val="1"/>
      <w:numFmt w:val="decimal"/>
      <w:lvlText w:val="%1."/>
      <w:lvlJc w:val="left"/>
      <w:pPr>
        <w:ind w:left="72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56F77F6"/>
    <w:multiLevelType w:val="hybridMultilevel"/>
    <w:tmpl w:val="BE66BE9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324E0FEA"/>
    <w:multiLevelType w:val="hybridMultilevel"/>
    <w:tmpl w:val="8AB843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3CFC46E0"/>
    <w:multiLevelType w:val="hybridMultilevel"/>
    <w:tmpl w:val="98F438B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412433F7"/>
    <w:multiLevelType w:val="hybridMultilevel"/>
    <w:tmpl w:val="988CBDF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46335AB2"/>
    <w:multiLevelType w:val="hybridMultilevel"/>
    <w:tmpl w:val="988CBDF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FA62833"/>
    <w:multiLevelType w:val="hybridMultilevel"/>
    <w:tmpl w:val="BAC002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70124369"/>
    <w:multiLevelType w:val="hybridMultilevel"/>
    <w:tmpl w:val="A894D2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F5D7336"/>
    <w:multiLevelType w:val="hybridMultilevel"/>
    <w:tmpl w:val="988CBDF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6"/>
  </w:num>
  <w:num w:numId="4">
    <w:abstractNumId w:val="2"/>
  </w:num>
  <w:num w:numId="5">
    <w:abstractNumId w:val="1"/>
  </w:num>
  <w:num w:numId="6">
    <w:abstractNumId w:val="7"/>
  </w:num>
  <w:num w:numId="7">
    <w:abstractNumId w:val="8"/>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2051">
      <o:colormenu v:ext="edit" strokecolor="none [2092]"/>
    </o:shapedefaults>
  </w:hdrShapeDefaults>
  <w:footnotePr>
    <w:footnote w:id="-1"/>
    <w:footnote w:id="0"/>
  </w:footnotePr>
  <w:endnotePr>
    <w:endnote w:id="-1"/>
    <w:endnote w:id="0"/>
  </w:endnotePr>
  <w:compat/>
  <w:rsids>
    <w:rsidRoot w:val="008839FC"/>
    <w:rsid w:val="00026099"/>
    <w:rsid w:val="00031D85"/>
    <w:rsid w:val="0004760A"/>
    <w:rsid w:val="00061395"/>
    <w:rsid w:val="00136A04"/>
    <w:rsid w:val="001378A3"/>
    <w:rsid w:val="001711CC"/>
    <w:rsid w:val="001726F5"/>
    <w:rsid w:val="00222977"/>
    <w:rsid w:val="00237E53"/>
    <w:rsid w:val="0024404F"/>
    <w:rsid w:val="0024417B"/>
    <w:rsid w:val="00276046"/>
    <w:rsid w:val="00285C0B"/>
    <w:rsid w:val="00287E57"/>
    <w:rsid w:val="002932BA"/>
    <w:rsid w:val="002B5C31"/>
    <w:rsid w:val="002D64F3"/>
    <w:rsid w:val="002F6835"/>
    <w:rsid w:val="003450FE"/>
    <w:rsid w:val="00370A97"/>
    <w:rsid w:val="003813F9"/>
    <w:rsid w:val="003B022F"/>
    <w:rsid w:val="003C2B9F"/>
    <w:rsid w:val="003D14D6"/>
    <w:rsid w:val="003D7654"/>
    <w:rsid w:val="003F3EBB"/>
    <w:rsid w:val="0041051B"/>
    <w:rsid w:val="00414415"/>
    <w:rsid w:val="004214FE"/>
    <w:rsid w:val="00422FFE"/>
    <w:rsid w:val="00474C3A"/>
    <w:rsid w:val="004806DB"/>
    <w:rsid w:val="004A53A6"/>
    <w:rsid w:val="004B309B"/>
    <w:rsid w:val="004C10E4"/>
    <w:rsid w:val="004D2A6E"/>
    <w:rsid w:val="00513D58"/>
    <w:rsid w:val="00517FEA"/>
    <w:rsid w:val="00527428"/>
    <w:rsid w:val="00533805"/>
    <w:rsid w:val="00555B37"/>
    <w:rsid w:val="00570691"/>
    <w:rsid w:val="005848F9"/>
    <w:rsid w:val="005A505B"/>
    <w:rsid w:val="005C4FC3"/>
    <w:rsid w:val="005F3532"/>
    <w:rsid w:val="005F3D1E"/>
    <w:rsid w:val="00601037"/>
    <w:rsid w:val="0062542F"/>
    <w:rsid w:val="00660307"/>
    <w:rsid w:val="006822DA"/>
    <w:rsid w:val="00690313"/>
    <w:rsid w:val="006B2624"/>
    <w:rsid w:val="006B340B"/>
    <w:rsid w:val="006D5D5C"/>
    <w:rsid w:val="00711425"/>
    <w:rsid w:val="00742B4F"/>
    <w:rsid w:val="007665CB"/>
    <w:rsid w:val="0079503D"/>
    <w:rsid w:val="007A1113"/>
    <w:rsid w:val="007A342D"/>
    <w:rsid w:val="007D7262"/>
    <w:rsid w:val="007F28E4"/>
    <w:rsid w:val="00806696"/>
    <w:rsid w:val="00853165"/>
    <w:rsid w:val="008659BF"/>
    <w:rsid w:val="0087770A"/>
    <w:rsid w:val="00881563"/>
    <w:rsid w:val="008839FC"/>
    <w:rsid w:val="00890FC1"/>
    <w:rsid w:val="008C1440"/>
    <w:rsid w:val="008D27C4"/>
    <w:rsid w:val="009103D7"/>
    <w:rsid w:val="00913A8B"/>
    <w:rsid w:val="00941804"/>
    <w:rsid w:val="00944CB3"/>
    <w:rsid w:val="00947C52"/>
    <w:rsid w:val="00961657"/>
    <w:rsid w:val="00974477"/>
    <w:rsid w:val="009A25F6"/>
    <w:rsid w:val="009B4629"/>
    <w:rsid w:val="009C70E7"/>
    <w:rsid w:val="009D13A2"/>
    <w:rsid w:val="009E4575"/>
    <w:rsid w:val="00A02DB0"/>
    <w:rsid w:val="00A0660B"/>
    <w:rsid w:val="00A13379"/>
    <w:rsid w:val="00A21465"/>
    <w:rsid w:val="00A32045"/>
    <w:rsid w:val="00A51BE1"/>
    <w:rsid w:val="00A5239D"/>
    <w:rsid w:val="00A8016C"/>
    <w:rsid w:val="00A914A3"/>
    <w:rsid w:val="00A95211"/>
    <w:rsid w:val="00AA52BC"/>
    <w:rsid w:val="00AA7B35"/>
    <w:rsid w:val="00AC07FC"/>
    <w:rsid w:val="00AD10D2"/>
    <w:rsid w:val="00AD321C"/>
    <w:rsid w:val="00AD410F"/>
    <w:rsid w:val="00AF7690"/>
    <w:rsid w:val="00B30A71"/>
    <w:rsid w:val="00B468CA"/>
    <w:rsid w:val="00B517C4"/>
    <w:rsid w:val="00BA608A"/>
    <w:rsid w:val="00BD7450"/>
    <w:rsid w:val="00BF50C5"/>
    <w:rsid w:val="00C00CBE"/>
    <w:rsid w:val="00C01B5C"/>
    <w:rsid w:val="00C13D13"/>
    <w:rsid w:val="00C334CA"/>
    <w:rsid w:val="00C4003E"/>
    <w:rsid w:val="00C463C4"/>
    <w:rsid w:val="00C82A87"/>
    <w:rsid w:val="00CA6625"/>
    <w:rsid w:val="00CD09B3"/>
    <w:rsid w:val="00CD5627"/>
    <w:rsid w:val="00D01A45"/>
    <w:rsid w:val="00D14571"/>
    <w:rsid w:val="00D77680"/>
    <w:rsid w:val="00D86DF5"/>
    <w:rsid w:val="00DC468B"/>
    <w:rsid w:val="00DD5A32"/>
    <w:rsid w:val="00DE4615"/>
    <w:rsid w:val="00DF4503"/>
    <w:rsid w:val="00DF5477"/>
    <w:rsid w:val="00E1430F"/>
    <w:rsid w:val="00E54DDF"/>
    <w:rsid w:val="00E662A1"/>
    <w:rsid w:val="00E80F4B"/>
    <w:rsid w:val="00E83BDA"/>
    <w:rsid w:val="00E85F76"/>
    <w:rsid w:val="00E9561C"/>
    <w:rsid w:val="00EA1E4E"/>
    <w:rsid w:val="00EA42A5"/>
    <w:rsid w:val="00F54D7B"/>
    <w:rsid w:val="00F963AD"/>
    <w:rsid w:val="00FE653C"/>
    <w:rsid w:val="00FF5C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2092]"/>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6A04"/>
  </w:style>
  <w:style w:type="paragraph" w:styleId="Nagwek2">
    <w:name w:val="heading 2"/>
    <w:basedOn w:val="Normalny"/>
    <w:next w:val="Normalny"/>
    <w:link w:val="Nagwek2Znak"/>
    <w:qFormat/>
    <w:rsid w:val="00222977"/>
    <w:pPr>
      <w:keepNext/>
      <w:spacing w:before="240" w:after="60" w:line="240" w:lineRule="auto"/>
      <w:outlineLvl w:val="1"/>
    </w:pPr>
    <w:rPr>
      <w:rFonts w:ascii="Arial" w:eastAsia="Times New Roman"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839F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839FC"/>
  </w:style>
  <w:style w:type="paragraph" w:styleId="Stopka">
    <w:name w:val="footer"/>
    <w:basedOn w:val="Normalny"/>
    <w:link w:val="StopkaZnak"/>
    <w:uiPriority w:val="99"/>
    <w:unhideWhenUsed/>
    <w:rsid w:val="008839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9FC"/>
  </w:style>
  <w:style w:type="paragraph" w:styleId="Tekstdymka">
    <w:name w:val="Balloon Text"/>
    <w:basedOn w:val="Normalny"/>
    <w:link w:val="TekstdymkaZnak"/>
    <w:uiPriority w:val="99"/>
    <w:semiHidden/>
    <w:unhideWhenUsed/>
    <w:rsid w:val="008839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39FC"/>
    <w:rPr>
      <w:rFonts w:ascii="Tahoma" w:hAnsi="Tahoma" w:cs="Tahoma"/>
      <w:sz w:val="16"/>
      <w:szCs w:val="16"/>
    </w:rPr>
  </w:style>
  <w:style w:type="character" w:customStyle="1" w:styleId="Nagwek2Znak">
    <w:name w:val="Nagłówek 2 Znak"/>
    <w:basedOn w:val="Domylnaczcionkaakapitu"/>
    <w:link w:val="Nagwek2"/>
    <w:rsid w:val="00222977"/>
    <w:rPr>
      <w:rFonts w:ascii="Arial" w:eastAsia="Times New Roman" w:hAnsi="Arial" w:cs="Arial"/>
      <w:b/>
      <w:bCs/>
      <w:i/>
      <w:iCs/>
      <w:sz w:val="28"/>
      <w:szCs w:val="28"/>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222977"/>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222977"/>
    <w:rPr>
      <w:rFonts w:ascii="Times New Roman" w:eastAsia="Times New Roman" w:hAnsi="Times New Roman" w:cs="Times New Roman"/>
      <w:sz w:val="20"/>
      <w:szCs w:val="24"/>
      <w:lang w:eastAsia="pl-PL"/>
    </w:rPr>
  </w:style>
  <w:style w:type="paragraph" w:customStyle="1" w:styleId="Default">
    <w:name w:val="Default"/>
    <w:rsid w:val="0022297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aliases w:val="wypunktowanie"/>
    <w:basedOn w:val="Normalny"/>
    <w:link w:val="TekstpodstawowyZnak"/>
    <w:rsid w:val="00222977"/>
    <w:pPr>
      <w:spacing w:before="200" w:after="120" w:line="320" w:lineRule="atLeast"/>
    </w:pPr>
    <w:rPr>
      <w:rFonts w:ascii="Arial" w:eastAsia="Times New Roman" w:hAnsi="Arial" w:cs="Times New Roman"/>
      <w:szCs w:val="20"/>
      <w:lang w:eastAsia="pl-PL"/>
    </w:rPr>
  </w:style>
  <w:style w:type="character" w:customStyle="1" w:styleId="TekstpodstawowyZnak">
    <w:name w:val="Tekst podstawowy Znak"/>
    <w:aliases w:val="wypunktowanie Znak"/>
    <w:basedOn w:val="Domylnaczcionkaakapitu"/>
    <w:link w:val="Tekstpodstawowy"/>
    <w:rsid w:val="00222977"/>
    <w:rPr>
      <w:rFonts w:ascii="Arial" w:eastAsia="Times New Roman" w:hAnsi="Arial" w:cs="Times New Roman"/>
      <w:szCs w:val="20"/>
      <w:lang w:eastAsia="pl-PL"/>
    </w:rPr>
  </w:style>
  <w:style w:type="paragraph" w:styleId="Akapitzlist">
    <w:name w:val="List Paragraph"/>
    <w:basedOn w:val="Normalny"/>
    <w:uiPriority w:val="34"/>
    <w:qFormat/>
    <w:rsid w:val="00222977"/>
    <w:pPr>
      <w:ind w:left="720"/>
      <w:contextualSpacing/>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F54D7B"/>
    <w:rPr>
      <w:vertAlign w:val="superscript"/>
    </w:rPr>
  </w:style>
</w:styles>
</file>

<file path=word/webSettings.xml><?xml version="1.0" encoding="utf-8"?>
<w:webSettings xmlns:r="http://schemas.openxmlformats.org/officeDocument/2006/relationships" xmlns:w="http://schemas.openxmlformats.org/wordprocessingml/2006/main">
  <w:divs>
    <w:div w:id="1652102324">
      <w:bodyDiv w:val="1"/>
      <w:marLeft w:val="0"/>
      <w:marRight w:val="0"/>
      <w:marTop w:val="0"/>
      <w:marBottom w:val="0"/>
      <w:divBdr>
        <w:top w:val="none" w:sz="0" w:space="0" w:color="auto"/>
        <w:left w:val="none" w:sz="0" w:space="0" w:color="auto"/>
        <w:bottom w:val="none" w:sz="0" w:space="0" w:color="auto"/>
        <w:right w:val="none" w:sz="0" w:space="0" w:color="auto"/>
      </w:divBdr>
      <w:divsChild>
        <w:div w:id="711465363">
          <w:marLeft w:val="0"/>
          <w:marRight w:val="0"/>
          <w:marTop w:val="0"/>
          <w:marBottom w:val="0"/>
          <w:divBdr>
            <w:top w:val="none" w:sz="0" w:space="0" w:color="auto"/>
            <w:left w:val="none" w:sz="0" w:space="0" w:color="auto"/>
            <w:bottom w:val="none" w:sz="0" w:space="0" w:color="auto"/>
            <w:right w:val="none" w:sz="0" w:space="0" w:color="auto"/>
          </w:divBdr>
        </w:div>
        <w:div w:id="836767536">
          <w:marLeft w:val="0"/>
          <w:marRight w:val="0"/>
          <w:marTop w:val="0"/>
          <w:marBottom w:val="0"/>
          <w:divBdr>
            <w:top w:val="none" w:sz="0" w:space="0" w:color="auto"/>
            <w:left w:val="none" w:sz="0" w:space="0" w:color="auto"/>
            <w:bottom w:val="none" w:sz="0" w:space="0" w:color="auto"/>
            <w:right w:val="none" w:sz="0" w:space="0" w:color="auto"/>
          </w:divBdr>
        </w:div>
        <w:div w:id="811019666">
          <w:marLeft w:val="0"/>
          <w:marRight w:val="0"/>
          <w:marTop w:val="0"/>
          <w:marBottom w:val="0"/>
          <w:divBdr>
            <w:top w:val="none" w:sz="0" w:space="0" w:color="auto"/>
            <w:left w:val="none" w:sz="0" w:space="0" w:color="auto"/>
            <w:bottom w:val="none" w:sz="0" w:space="0" w:color="auto"/>
            <w:right w:val="none" w:sz="0" w:space="0" w:color="auto"/>
          </w:divBdr>
        </w:div>
        <w:div w:id="1364359310">
          <w:marLeft w:val="0"/>
          <w:marRight w:val="0"/>
          <w:marTop w:val="0"/>
          <w:marBottom w:val="0"/>
          <w:divBdr>
            <w:top w:val="none" w:sz="0" w:space="0" w:color="auto"/>
            <w:left w:val="none" w:sz="0" w:space="0" w:color="auto"/>
            <w:bottom w:val="none" w:sz="0" w:space="0" w:color="auto"/>
            <w:right w:val="none" w:sz="0" w:space="0" w:color="auto"/>
          </w:divBdr>
        </w:div>
        <w:div w:id="42946098">
          <w:marLeft w:val="0"/>
          <w:marRight w:val="0"/>
          <w:marTop w:val="0"/>
          <w:marBottom w:val="0"/>
          <w:divBdr>
            <w:top w:val="none" w:sz="0" w:space="0" w:color="auto"/>
            <w:left w:val="none" w:sz="0" w:space="0" w:color="auto"/>
            <w:bottom w:val="none" w:sz="0" w:space="0" w:color="auto"/>
            <w:right w:val="none" w:sz="0" w:space="0" w:color="auto"/>
          </w:divBdr>
        </w:div>
        <w:div w:id="2053070741">
          <w:marLeft w:val="0"/>
          <w:marRight w:val="0"/>
          <w:marTop w:val="0"/>
          <w:marBottom w:val="0"/>
          <w:divBdr>
            <w:top w:val="none" w:sz="0" w:space="0" w:color="auto"/>
            <w:left w:val="none" w:sz="0" w:space="0" w:color="auto"/>
            <w:bottom w:val="none" w:sz="0" w:space="0" w:color="auto"/>
            <w:right w:val="none" w:sz="0" w:space="0" w:color="auto"/>
          </w:divBdr>
        </w:div>
        <w:div w:id="60757425">
          <w:marLeft w:val="0"/>
          <w:marRight w:val="0"/>
          <w:marTop w:val="0"/>
          <w:marBottom w:val="0"/>
          <w:divBdr>
            <w:top w:val="none" w:sz="0" w:space="0" w:color="auto"/>
            <w:left w:val="none" w:sz="0" w:space="0" w:color="auto"/>
            <w:bottom w:val="none" w:sz="0" w:space="0" w:color="auto"/>
            <w:right w:val="none" w:sz="0" w:space="0" w:color="auto"/>
          </w:divBdr>
        </w:div>
        <w:div w:id="1003358703">
          <w:marLeft w:val="0"/>
          <w:marRight w:val="0"/>
          <w:marTop w:val="0"/>
          <w:marBottom w:val="0"/>
          <w:divBdr>
            <w:top w:val="none" w:sz="0" w:space="0" w:color="auto"/>
            <w:left w:val="none" w:sz="0" w:space="0" w:color="auto"/>
            <w:bottom w:val="none" w:sz="0" w:space="0" w:color="auto"/>
            <w:right w:val="none" w:sz="0" w:space="0" w:color="auto"/>
          </w:divBdr>
        </w:div>
        <w:div w:id="269246329">
          <w:marLeft w:val="0"/>
          <w:marRight w:val="0"/>
          <w:marTop w:val="0"/>
          <w:marBottom w:val="0"/>
          <w:divBdr>
            <w:top w:val="none" w:sz="0" w:space="0" w:color="auto"/>
            <w:left w:val="none" w:sz="0" w:space="0" w:color="auto"/>
            <w:bottom w:val="none" w:sz="0" w:space="0" w:color="auto"/>
            <w:right w:val="none" w:sz="0" w:space="0" w:color="auto"/>
          </w:divBdr>
        </w:div>
        <w:div w:id="1122116874">
          <w:marLeft w:val="0"/>
          <w:marRight w:val="0"/>
          <w:marTop w:val="0"/>
          <w:marBottom w:val="0"/>
          <w:divBdr>
            <w:top w:val="none" w:sz="0" w:space="0" w:color="auto"/>
            <w:left w:val="none" w:sz="0" w:space="0" w:color="auto"/>
            <w:bottom w:val="none" w:sz="0" w:space="0" w:color="auto"/>
            <w:right w:val="none" w:sz="0" w:space="0" w:color="auto"/>
          </w:divBdr>
        </w:div>
        <w:div w:id="58214245">
          <w:marLeft w:val="0"/>
          <w:marRight w:val="0"/>
          <w:marTop w:val="0"/>
          <w:marBottom w:val="0"/>
          <w:divBdr>
            <w:top w:val="none" w:sz="0" w:space="0" w:color="auto"/>
            <w:left w:val="none" w:sz="0" w:space="0" w:color="auto"/>
            <w:bottom w:val="none" w:sz="0" w:space="0" w:color="auto"/>
            <w:right w:val="none" w:sz="0" w:space="0" w:color="auto"/>
          </w:divBdr>
        </w:div>
        <w:div w:id="2115514781">
          <w:marLeft w:val="0"/>
          <w:marRight w:val="0"/>
          <w:marTop w:val="0"/>
          <w:marBottom w:val="0"/>
          <w:divBdr>
            <w:top w:val="none" w:sz="0" w:space="0" w:color="auto"/>
            <w:left w:val="none" w:sz="0" w:space="0" w:color="auto"/>
            <w:bottom w:val="none" w:sz="0" w:space="0" w:color="auto"/>
            <w:right w:val="none" w:sz="0" w:space="0" w:color="auto"/>
          </w:divBdr>
        </w:div>
        <w:div w:id="1486320639">
          <w:marLeft w:val="0"/>
          <w:marRight w:val="0"/>
          <w:marTop w:val="0"/>
          <w:marBottom w:val="0"/>
          <w:divBdr>
            <w:top w:val="none" w:sz="0" w:space="0" w:color="auto"/>
            <w:left w:val="none" w:sz="0" w:space="0" w:color="auto"/>
            <w:bottom w:val="none" w:sz="0" w:space="0" w:color="auto"/>
            <w:right w:val="none" w:sz="0" w:space="0" w:color="auto"/>
          </w:divBdr>
        </w:div>
        <w:div w:id="888104301">
          <w:marLeft w:val="0"/>
          <w:marRight w:val="0"/>
          <w:marTop w:val="0"/>
          <w:marBottom w:val="0"/>
          <w:divBdr>
            <w:top w:val="none" w:sz="0" w:space="0" w:color="auto"/>
            <w:left w:val="none" w:sz="0" w:space="0" w:color="auto"/>
            <w:bottom w:val="none" w:sz="0" w:space="0" w:color="auto"/>
            <w:right w:val="none" w:sz="0" w:space="0" w:color="auto"/>
          </w:divBdr>
        </w:div>
        <w:div w:id="1028725098">
          <w:marLeft w:val="0"/>
          <w:marRight w:val="0"/>
          <w:marTop w:val="0"/>
          <w:marBottom w:val="0"/>
          <w:divBdr>
            <w:top w:val="none" w:sz="0" w:space="0" w:color="auto"/>
            <w:left w:val="none" w:sz="0" w:space="0" w:color="auto"/>
            <w:bottom w:val="none" w:sz="0" w:space="0" w:color="auto"/>
            <w:right w:val="none" w:sz="0" w:space="0" w:color="auto"/>
          </w:divBdr>
        </w:div>
        <w:div w:id="321855180">
          <w:marLeft w:val="0"/>
          <w:marRight w:val="0"/>
          <w:marTop w:val="0"/>
          <w:marBottom w:val="0"/>
          <w:divBdr>
            <w:top w:val="none" w:sz="0" w:space="0" w:color="auto"/>
            <w:left w:val="none" w:sz="0" w:space="0" w:color="auto"/>
            <w:bottom w:val="none" w:sz="0" w:space="0" w:color="auto"/>
            <w:right w:val="none" w:sz="0" w:space="0" w:color="auto"/>
          </w:divBdr>
        </w:div>
        <w:div w:id="2007855308">
          <w:marLeft w:val="0"/>
          <w:marRight w:val="0"/>
          <w:marTop w:val="0"/>
          <w:marBottom w:val="0"/>
          <w:divBdr>
            <w:top w:val="none" w:sz="0" w:space="0" w:color="auto"/>
            <w:left w:val="none" w:sz="0" w:space="0" w:color="auto"/>
            <w:bottom w:val="none" w:sz="0" w:space="0" w:color="auto"/>
            <w:right w:val="none" w:sz="0" w:space="0" w:color="auto"/>
          </w:divBdr>
        </w:div>
        <w:div w:id="1579561251">
          <w:marLeft w:val="0"/>
          <w:marRight w:val="0"/>
          <w:marTop w:val="0"/>
          <w:marBottom w:val="0"/>
          <w:divBdr>
            <w:top w:val="none" w:sz="0" w:space="0" w:color="auto"/>
            <w:left w:val="none" w:sz="0" w:space="0" w:color="auto"/>
            <w:bottom w:val="none" w:sz="0" w:space="0" w:color="auto"/>
            <w:right w:val="none" w:sz="0" w:space="0" w:color="auto"/>
          </w:divBdr>
        </w:div>
        <w:div w:id="736780936">
          <w:marLeft w:val="0"/>
          <w:marRight w:val="0"/>
          <w:marTop w:val="0"/>
          <w:marBottom w:val="0"/>
          <w:divBdr>
            <w:top w:val="none" w:sz="0" w:space="0" w:color="auto"/>
            <w:left w:val="none" w:sz="0" w:space="0" w:color="auto"/>
            <w:bottom w:val="none" w:sz="0" w:space="0" w:color="auto"/>
            <w:right w:val="none" w:sz="0" w:space="0" w:color="auto"/>
          </w:divBdr>
        </w:div>
        <w:div w:id="260917475">
          <w:marLeft w:val="0"/>
          <w:marRight w:val="0"/>
          <w:marTop w:val="0"/>
          <w:marBottom w:val="0"/>
          <w:divBdr>
            <w:top w:val="none" w:sz="0" w:space="0" w:color="auto"/>
            <w:left w:val="none" w:sz="0" w:space="0" w:color="auto"/>
            <w:bottom w:val="none" w:sz="0" w:space="0" w:color="auto"/>
            <w:right w:val="none" w:sz="0" w:space="0" w:color="auto"/>
          </w:divBdr>
        </w:div>
        <w:div w:id="1132333865">
          <w:marLeft w:val="0"/>
          <w:marRight w:val="0"/>
          <w:marTop w:val="0"/>
          <w:marBottom w:val="0"/>
          <w:divBdr>
            <w:top w:val="none" w:sz="0" w:space="0" w:color="auto"/>
            <w:left w:val="none" w:sz="0" w:space="0" w:color="auto"/>
            <w:bottom w:val="none" w:sz="0" w:space="0" w:color="auto"/>
            <w:right w:val="none" w:sz="0" w:space="0" w:color="auto"/>
          </w:divBdr>
        </w:div>
        <w:div w:id="749350152">
          <w:marLeft w:val="0"/>
          <w:marRight w:val="0"/>
          <w:marTop w:val="0"/>
          <w:marBottom w:val="0"/>
          <w:divBdr>
            <w:top w:val="none" w:sz="0" w:space="0" w:color="auto"/>
            <w:left w:val="none" w:sz="0" w:space="0" w:color="auto"/>
            <w:bottom w:val="none" w:sz="0" w:space="0" w:color="auto"/>
            <w:right w:val="none" w:sz="0" w:space="0" w:color="auto"/>
          </w:divBdr>
        </w:div>
        <w:div w:id="252132376">
          <w:marLeft w:val="0"/>
          <w:marRight w:val="0"/>
          <w:marTop w:val="0"/>
          <w:marBottom w:val="0"/>
          <w:divBdr>
            <w:top w:val="none" w:sz="0" w:space="0" w:color="auto"/>
            <w:left w:val="none" w:sz="0" w:space="0" w:color="auto"/>
            <w:bottom w:val="none" w:sz="0" w:space="0" w:color="auto"/>
            <w:right w:val="none" w:sz="0" w:space="0" w:color="auto"/>
          </w:divBdr>
        </w:div>
        <w:div w:id="1936356804">
          <w:marLeft w:val="0"/>
          <w:marRight w:val="0"/>
          <w:marTop w:val="0"/>
          <w:marBottom w:val="0"/>
          <w:divBdr>
            <w:top w:val="none" w:sz="0" w:space="0" w:color="auto"/>
            <w:left w:val="none" w:sz="0" w:space="0" w:color="auto"/>
            <w:bottom w:val="none" w:sz="0" w:space="0" w:color="auto"/>
            <w:right w:val="none" w:sz="0" w:space="0" w:color="auto"/>
          </w:divBdr>
        </w:div>
        <w:div w:id="304697950">
          <w:marLeft w:val="0"/>
          <w:marRight w:val="0"/>
          <w:marTop w:val="0"/>
          <w:marBottom w:val="0"/>
          <w:divBdr>
            <w:top w:val="none" w:sz="0" w:space="0" w:color="auto"/>
            <w:left w:val="none" w:sz="0" w:space="0" w:color="auto"/>
            <w:bottom w:val="none" w:sz="0" w:space="0" w:color="auto"/>
            <w:right w:val="none" w:sz="0" w:space="0" w:color="auto"/>
          </w:divBdr>
        </w:div>
        <w:div w:id="239754092">
          <w:marLeft w:val="0"/>
          <w:marRight w:val="0"/>
          <w:marTop w:val="0"/>
          <w:marBottom w:val="0"/>
          <w:divBdr>
            <w:top w:val="none" w:sz="0" w:space="0" w:color="auto"/>
            <w:left w:val="none" w:sz="0" w:space="0" w:color="auto"/>
            <w:bottom w:val="none" w:sz="0" w:space="0" w:color="auto"/>
            <w:right w:val="none" w:sz="0" w:space="0" w:color="auto"/>
          </w:divBdr>
        </w:div>
        <w:div w:id="1769428058">
          <w:marLeft w:val="0"/>
          <w:marRight w:val="0"/>
          <w:marTop w:val="0"/>
          <w:marBottom w:val="0"/>
          <w:divBdr>
            <w:top w:val="none" w:sz="0" w:space="0" w:color="auto"/>
            <w:left w:val="none" w:sz="0" w:space="0" w:color="auto"/>
            <w:bottom w:val="none" w:sz="0" w:space="0" w:color="auto"/>
            <w:right w:val="none" w:sz="0" w:space="0" w:color="auto"/>
          </w:divBdr>
        </w:div>
        <w:div w:id="515465948">
          <w:marLeft w:val="0"/>
          <w:marRight w:val="0"/>
          <w:marTop w:val="0"/>
          <w:marBottom w:val="0"/>
          <w:divBdr>
            <w:top w:val="none" w:sz="0" w:space="0" w:color="auto"/>
            <w:left w:val="none" w:sz="0" w:space="0" w:color="auto"/>
            <w:bottom w:val="none" w:sz="0" w:space="0" w:color="auto"/>
            <w:right w:val="none" w:sz="0" w:space="0" w:color="auto"/>
          </w:divBdr>
        </w:div>
        <w:div w:id="1206715205">
          <w:marLeft w:val="0"/>
          <w:marRight w:val="0"/>
          <w:marTop w:val="0"/>
          <w:marBottom w:val="0"/>
          <w:divBdr>
            <w:top w:val="none" w:sz="0" w:space="0" w:color="auto"/>
            <w:left w:val="none" w:sz="0" w:space="0" w:color="auto"/>
            <w:bottom w:val="none" w:sz="0" w:space="0" w:color="auto"/>
            <w:right w:val="none" w:sz="0" w:space="0" w:color="auto"/>
          </w:divBdr>
        </w:div>
        <w:div w:id="14648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7E04-4600-4372-BACD-90193204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25</Pages>
  <Words>6624</Words>
  <Characters>39748</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maciejsmolarek</dc:creator>
  <cp:lastModifiedBy>wojciechcegielka</cp:lastModifiedBy>
  <cp:revision>61</cp:revision>
  <cp:lastPrinted>2016-09-22T07:33:00Z</cp:lastPrinted>
  <dcterms:created xsi:type="dcterms:W3CDTF">2016-12-21T07:36:00Z</dcterms:created>
  <dcterms:modified xsi:type="dcterms:W3CDTF">2018-11-30T11:19:00Z</dcterms:modified>
</cp:coreProperties>
</file>